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D0049" w14:textId="77777777" w:rsidR="00A12F83" w:rsidRDefault="003F264D">
      <w:pPr>
        <w:widowControl w:val="0"/>
        <w:pBdr>
          <w:top w:val="nil"/>
          <w:left w:val="nil"/>
          <w:bottom w:val="nil"/>
          <w:right w:val="nil"/>
          <w:between w:val="nil"/>
        </w:pBdr>
        <w:spacing w:before="571"/>
        <w:ind w:left="4718" w:right="134"/>
        <w:jc w:val="both"/>
        <w:rPr>
          <w:rFonts w:ascii="Calibri" w:eastAsia="Calibri" w:hAnsi="Calibri" w:cs="Calibri"/>
          <w:b/>
          <w:color w:val="000000"/>
        </w:rPr>
      </w:pPr>
      <w:r>
        <w:rPr>
          <w:rFonts w:ascii="Calibri" w:eastAsia="Calibri" w:hAnsi="Calibri" w:cs="Calibri"/>
          <w:b/>
          <w:color w:val="000000"/>
        </w:rPr>
        <w:t xml:space="preserve">Załącznik nr 1 do Zapytania Ofertowego </w:t>
      </w:r>
    </w:p>
    <w:p w14:paraId="5FA0C51D" w14:textId="77777777" w:rsidR="00A12F83" w:rsidRDefault="003F264D">
      <w:pPr>
        <w:widowControl w:val="0"/>
        <w:pBdr>
          <w:top w:val="nil"/>
          <w:left w:val="nil"/>
          <w:bottom w:val="nil"/>
          <w:right w:val="nil"/>
          <w:between w:val="nil"/>
        </w:pBdr>
        <w:spacing w:before="1185"/>
        <w:ind w:left="2707" w:right="2313"/>
        <w:jc w:val="both"/>
        <w:rPr>
          <w:rFonts w:ascii="Calibri" w:eastAsia="Calibri" w:hAnsi="Calibri" w:cs="Calibri"/>
          <w:b/>
          <w:color w:val="000000"/>
        </w:rPr>
      </w:pPr>
      <w:r>
        <w:rPr>
          <w:rFonts w:ascii="Calibri" w:eastAsia="Calibri" w:hAnsi="Calibri" w:cs="Calibri"/>
          <w:b/>
          <w:color w:val="000000"/>
        </w:rPr>
        <w:t xml:space="preserve">OPIS PRZEDMIOTU ZAMÓWIENIA </w:t>
      </w:r>
    </w:p>
    <w:p w14:paraId="35B6C626" w14:textId="77777777" w:rsidR="00A12F83" w:rsidRDefault="003F264D">
      <w:pPr>
        <w:widowControl w:val="0"/>
        <w:pBdr>
          <w:top w:val="nil"/>
          <w:left w:val="nil"/>
          <w:bottom w:val="nil"/>
          <w:right w:val="nil"/>
          <w:between w:val="nil"/>
        </w:pBdr>
        <w:spacing w:before="331"/>
        <w:ind w:left="547" w:right="6129"/>
        <w:jc w:val="both"/>
        <w:rPr>
          <w:rFonts w:ascii="Calibri" w:eastAsia="Calibri" w:hAnsi="Calibri" w:cs="Calibri"/>
          <w:b/>
          <w:color w:val="000000"/>
        </w:rPr>
      </w:pPr>
      <w:r>
        <w:rPr>
          <w:rFonts w:ascii="Calibri" w:eastAsia="Calibri" w:hAnsi="Calibri" w:cs="Calibri"/>
          <w:b/>
          <w:color w:val="000000"/>
        </w:rPr>
        <w:t xml:space="preserve">Opis stanu istniejącego </w:t>
      </w:r>
    </w:p>
    <w:p w14:paraId="3FDC66C3" w14:textId="77777777" w:rsidR="00A12F83" w:rsidRDefault="003F264D">
      <w:pPr>
        <w:widowControl w:val="0"/>
        <w:pBdr>
          <w:top w:val="nil"/>
          <w:left w:val="nil"/>
          <w:bottom w:val="nil"/>
          <w:right w:val="nil"/>
          <w:between w:val="nil"/>
        </w:pBdr>
        <w:spacing w:before="331"/>
        <w:ind w:right="129"/>
        <w:jc w:val="both"/>
        <w:rPr>
          <w:rFonts w:ascii="Calibri" w:eastAsia="Calibri" w:hAnsi="Calibri" w:cs="Calibri"/>
          <w:color w:val="000000"/>
        </w:rPr>
      </w:pPr>
      <w:r>
        <w:rPr>
          <w:rFonts w:ascii="Calibri" w:eastAsia="Calibri" w:hAnsi="Calibri" w:cs="Calibri"/>
          <w:color w:val="000000"/>
        </w:rPr>
        <w:t xml:space="preserve">Zamówienie dotyczy rozbudowy istniejącego obiektu halowego, w którym zlokalizowano produkcję materiałów i podzespołów elektronicznych. </w:t>
      </w:r>
    </w:p>
    <w:p w14:paraId="055F2135" w14:textId="77777777" w:rsidR="00A12F83" w:rsidRDefault="003F264D">
      <w:pPr>
        <w:widowControl w:val="0"/>
        <w:pBdr>
          <w:top w:val="nil"/>
          <w:left w:val="nil"/>
          <w:bottom w:val="nil"/>
          <w:right w:val="nil"/>
          <w:between w:val="nil"/>
        </w:pBdr>
        <w:ind w:left="547" w:right="129"/>
        <w:jc w:val="both"/>
        <w:rPr>
          <w:rFonts w:ascii="Calibri" w:eastAsia="Calibri" w:hAnsi="Calibri" w:cs="Calibri"/>
          <w:color w:val="000000"/>
        </w:rPr>
      </w:pPr>
      <w:r>
        <w:rPr>
          <w:rFonts w:ascii="Calibri" w:eastAsia="Calibri" w:hAnsi="Calibri" w:cs="Calibri"/>
          <w:color w:val="000000"/>
        </w:rPr>
        <w:t>- Budynek parterowy, niepodpiwniczony z dachem dwuspadowym.</w:t>
      </w:r>
    </w:p>
    <w:p w14:paraId="2D89A3FB" w14:textId="77777777" w:rsidR="00A12F83" w:rsidRDefault="003F264D">
      <w:pPr>
        <w:widowControl w:val="0"/>
        <w:pBdr>
          <w:top w:val="nil"/>
          <w:left w:val="nil"/>
          <w:bottom w:val="nil"/>
          <w:right w:val="nil"/>
          <w:between w:val="nil"/>
        </w:pBdr>
        <w:ind w:left="547" w:right="129"/>
        <w:jc w:val="both"/>
        <w:rPr>
          <w:rFonts w:ascii="Calibri" w:eastAsia="Calibri" w:hAnsi="Calibri" w:cs="Calibri"/>
          <w:color w:val="000000"/>
        </w:rPr>
      </w:pPr>
      <w:r>
        <w:rPr>
          <w:rFonts w:ascii="Calibri" w:eastAsia="Calibri" w:hAnsi="Calibri" w:cs="Calibri"/>
          <w:color w:val="000000"/>
        </w:rPr>
        <w:t>- Fundamenty żelbetowe; stopy i ławy.</w:t>
      </w:r>
    </w:p>
    <w:p w14:paraId="146490BB" w14:textId="77777777" w:rsidR="00A12F83" w:rsidRDefault="003F264D">
      <w:pPr>
        <w:widowControl w:val="0"/>
        <w:pBdr>
          <w:top w:val="nil"/>
          <w:left w:val="nil"/>
          <w:bottom w:val="nil"/>
          <w:right w:val="nil"/>
          <w:between w:val="nil"/>
        </w:pBdr>
        <w:ind w:left="547" w:right="129"/>
        <w:jc w:val="both"/>
        <w:rPr>
          <w:rFonts w:ascii="Calibri" w:eastAsia="Calibri" w:hAnsi="Calibri" w:cs="Calibri"/>
          <w:color w:val="000000"/>
        </w:rPr>
      </w:pPr>
      <w:r>
        <w:rPr>
          <w:rFonts w:ascii="Calibri" w:eastAsia="Calibri" w:hAnsi="Calibri" w:cs="Calibri"/>
          <w:color w:val="000000"/>
        </w:rPr>
        <w:t xml:space="preserve">- Budynek wykonano w stalowej konstrukcji słupowo ryglowej. Ramy stalowe trzynawowe, wieloprzęsłowe. </w:t>
      </w:r>
    </w:p>
    <w:p w14:paraId="7111006A" w14:textId="77777777" w:rsidR="00A12F83" w:rsidRDefault="003F264D">
      <w:pPr>
        <w:widowControl w:val="0"/>
        <w:pBdr>
          <w:top w:val="nil"/>
          <w:left w:val="nil"/>
          <w:bottom w:val="nil"/>
          <w:right w:val="nil"/>
          <w:between w:val="nil"/>
        </w:pBdr>
        <w:ind w:left="547" w:right="129"/>
        <w:jc w:val="both"/>
        <w:rPr>
          <w:rFonts w:ascii="Calibri" w:eastAsia="Calibri" w:hAnsi="Calibri" w:cs="Calibri"/>
          <w:color w:val="000000"/>
        </w:rPr>
      </w:pPr>
      <w:r>
        <w:rPr>
          <w:rFonts w:ascii="Calibri" w:eastAsia="Calibri" w:hAnsi="Calibri" w:cs="Calibri"/>
          <w:color w:val="000000"/>
        </w:rPr>
        <w:t xml:space="preserve">- W poziomie + 4,075 m w środkowym przęśle (pomiędzy osiami 2 i 4) usytuowany jest antresola przeznaczona do celów technicznych. Antresolę wykonano również w polu A-B w osiach 1-5, konstrukcję antresoli stanowi </w:t>
      </w:r>
      <w:r>
        <w:rPr>
          <w:rFonts w:ascii="Calibri" w:eastAsia="Calibri" w:hAnsi="Calibri" w:cs="Calibri"/>
        </w:rPr>
        <w:t>wysoko tłoczona</w:t>
      </w:r>
      <w:r>
        <w:rPr>
          <w:rFonts w:ascii="Calibri" w:eastAsia="Calibri" w:hAnsi="Calibri" w:cs="Calibri"/>
          <w:color w:val="000000"/>
        </w:rPr>
        <w:t xml:space="preserve"> blacha trapezowa z poszyciem z płyt OSB.</w:t>
      </w:r>
    </w:p>
    <w:p w14:paraId="3449E256" w14:textId="77777777" w:rsidR="00A12F83" w:rsidRDefault="003F264D">
      <w:pPr>
        <w:widowControl w:val="0"/>
        <w:pBdr>
          <w:top w:val="nil"/>
          <w:left w:val="nil"/>
          <w:bottom w:val="nil"/>
          <w:right w:val="nil"/>
          <w:between w:val="nil"/>
        </w:pBdr>
        <w:ind w:left="547" w:right="129"/>
        <w:jc w:val="both"/>
        <w:rPr>
          <w:rFonts w:ascii="Calibri" w:eastAsia="Calibri" w:hAnsi="Calibri" w:cs="Calibri"/>
          <w:color w:val="000000"/>
        </w:rPr>
      </w:pPr>
      <w:r>
        <w:rPr>
          <w:rFonts w:ascii="Calibri" w:eastAsia="Calibri" w:hAnsi="Calibri" w:cs="Calibri"/>
          <w:color w:val="000000"/>
        </w:rPr>
        <w:t xml:space="preserve"> - Obudowę hali wykonano z płyt warstwowych z rdzeniem styropianowym (ściany i dach). Ściany zewnętrzne budynku od wewnątrz wykończone </w:t>
      </w:r>
      <w:proofErr w:type="spellStart"/>
      <w:r>
        <w:rPr>
          <w:rFonts w:ascii="Calibri" w:eastAsia="Calibri" w:hAnsi="Calibri" w:cs="Calibri"/>
          <w:color w:val="000000"/>
        </w:rPr>
        <w:t>przedścianką</w:t>
      </w:r>
      <w:proofErr w:type="spellEnd"/>
      <w:r>
        <w:rPr>
          <w:rFonts w:ascii="Calibri" w:eastAsia="Calibri" w:hAnsi="Calibri" w:cs="Calibri"/>
          <w:color w:val="000000"/>
        </w:rPr>
        <w:t xml:space="preserve"> z płyt g-k.</w:t>
      </w:r>
    </w:p>
    <w:p w14:paraId="117CD297" w14:textId="77777777" w:rsidR="00A12F83" w:rsidRDefault="003F264D">
      <w:pPr>
        <w:widowControl w:val="0"/>
        <w:pBdr>
          <w:top w:val="nil"/>
          <w:left w:val="nil"/>
          <w:bottom w:val="nil"/>
          <w:right w:val="nil"/>
          <w:between w:val="nil"/>
        </w:pBdr>
        <w:ind w:left="547" w:right="129"/>
        <w:jc w:val="both"/>
        <w:rPr>
          <w:rFonts w:ascii="Calibri" w:eastAsia="Calibri" w:hAnsi="Calibri" w:cs="Calibri"/>
          <w:color w:val="000000"/>
        </w:rPr>
      </w:pPr>
      <w:r>
        <w:rPr>
          <w:rFonts w:ascii="Calibri" w:eastAsia="Calibri" w:hAnsi="Calibri" w:cs="Calibri"/>
          <w:color w:val="000000"/>
        </w:rPr>
        <w:t xml:space="preserve"> - Wewnętrzne ściany działowe wykonane z płyt g-k z wypełnieniem wełną mineralną, część ścian działowych aluminiowych przeszklonych i szklanych przesuwnych.  </w:t>
      </w:r>
    </w:p>
    <w:p w14:paraId="7CA79A0F" w14:textId="77777777" w:rsidR="00A12F83" w:rsidRDefault="003F264D">
      <w:pPr>
        <w:widowControl w:val="0"/>
        <w:pBdr>
          <w:top w:val="nil"/>
          <w:left w:val="nil"/>
          <w:bottom w:val="nil"/>
          <w:right w:val="nil"/>
          <w:between w:val="nil"/>
        </w:pBdr>
        <w:ind w:left="547" w:right="129"/>
        <w:jc w:val="both"/>
        <w:rPr>
          <w:rFonts w:ascii="Calibri" w:eastAsia="Calibri" w:hAnsi="Calibri" w:cs="Calibri"/>
          <w:color w:val="000000"/>
        </w:rPr>
      </w:pPr>
      <w:r>
        <w:rPr>
          <w:rFonts w:ascii="Calibri" w:eastAsia="Calibri" w:hAnsi="Calibri" w:cs="Calibri"/>
          <w:color w:val="000000"/>
        </w:rPr>
        <w:t>- Sufity podwieszane, mineralne z ociepleniem z wełny mineralnej pakowanej w worki z folii PE oraz podwieszone g-k również z ociepleniem wełną mineralną. W zakresie modernizacji ocieplenie nie będzie odtwarzane.</w:t>
      </w:r>
    </w:p>
    <w:p w14:paraId="44CE1BEC" w14:textId="77777777" w:rsidR="00A12F83" w:rsidRDefault="003F264D">
      <w:pPr>
        <w:widowControl w:val="0"/>
        <w:pBdr>
          <w:top w:val="nil"/>
          <w:left w:val="nil"/>
          <w:bottom w:val="nil"/>
          <w:right w:val="nil"/>
          <w:between w:val="nil"/>
        </w:pBdr>
        <w:ind w:left="547" w:right="129"/>
        <w:jc w:val="both"/>
        <w:rPr>
          <w:rFonts w:ascii="Calibri" w:eastAsia="Calibri" w:hAnsi="Calibri" w:cs="Calibri"/>
          <w:color w:val="000000"/>
        </w:rPr>
      </w:pPr>
      <w:r>
        <w:rPr>
          <w:rFonts w:ascii="Calibri" w:eastAsia="Calibri" w:hAnsi="Calibri" w:cs="Calibri"/>
          <w:color w:val="000000"/>
        </w:rPr>
        <w:t xml:space="preserve"> - Posadzka ceramiczna z płytek </w:t>
      </w:r>
      <w:proofErr w:type="spellStart"/>
      <w:r>
        <w:rPr>
          <w:rFonts w:ascii="Calibri" w:eastAsia="Calibri" w:hAnsi="Calibri" w:cs="Calibri"/>
          <w:color w:val="000000"/>
        </w:rPr>
        <w:t>gresowych</w:t>
      </w:r>
      <w:proofErr w:type="spellEnd"/>
      <w:r>
        <w:rPr>
          <w:rFonts w:ascii="Calibri" w:eastAsia="Calibri" w:hAnsi="Calibri" w:cs="Calibri"/>
          <w:color w:val="000000"/>
        </w:rPr>
        <w:t xml:space="preserve">, stolarka okienna i drzwiowa aluminiowa, drzwi w węźle sanitarnym drewniane. </w:t>
      </w:r>
    </w:p>
    <w:p w14:paraId="32120AEC" w14:textId="77777777" w:rsidR="00A12F83" w:rsidRDefault="003F264D">
      <w:pPr>
        <w:widowControl w:val="0"/>
        <w:pBdr>
          <w:top w:val="nil"/>
          <w:left w:val="nil"/>
          <w:bottom w:val="nil"/>
          <w:right w:val="nil"/>
          <w:between w:val="nil"/>
        </w:pBdr>
        <w:ind w:left="547" w:right="129"/>
        <w:jc w:val="both"/>
        <w:rPr>
          <w:rFonts w:ascii="Calibri" w:eastAsia="Calibri" w:hAnsi="Calibri" w:cs="Calibri"/>
          <w:color w:val="000000"/>
        </w:rPr>
      </w:pPr>
      <w:r>
        <w:rPr>
          <w:rFonts w:ascii="Calibri" w:eastAsia="Calibri" w:hAnsi="Calibri" w:cs="Calibri"/>
          <w:color w:val="000000"/>
        </w:rPr>
        <w:t xml:space="preserve">- Budynek jest wyposażony w instalację </w:t>
      </w:r>
      <w:proofErr w:type="spellStart"/>
      <w:r>
        <w:rPr>
          <w:rFonts w:ascii="Calibri" w:eastAsia="Calibri" w:hAnsi="Calibri" w:cs="Calibri"/>
          <w:color w:val="000000"/>
        </w:rPr>
        <w:t>wod-kan</w:t>
      </w:r>
      <w:proofErr w:type="spellEnd"/>
      <w:r>
        <w:rPr>
          <w:rFonts w:ascii="Calibri" w:eastAsia="Calibri" w:hAnsi="Calibri" w:cs="Calibri"/>
          <w:color w:val="000000"/>
        </w:rPr>
        <w:t>, hydrantową,  ogrzewanie podłogowe, wentylację mechaniczną i chłodzenia, instalację gazów technicznych, instalacje elektryczne i niskoprądowe; kontroli dostępu, alarmową, detekcji gazu i LAN.</w:t>
      </w:r>
    </w:p>
    <w:p w14:paraId="7939BF92" w14:textId="77777777" w:rsidR="00A12F83" w:rsidRDefault="003F264D">
      <w:pPr>
        <w:widowControl w:val="0"/>
        <w:pBdr>
          <w:top w:val="nil"/>
          <w:left w:val="nil"/>
          <w:bottom w:val="nil"/>
          <w:right w:val="nil"/>
          <w:between w:val="nil"/>
        </w:pBdr>
        <w:spacing w:before="331"/>
        <w:ind w:left="547" w:right="129"/>
        <w:jc w:val="both"/>
        <w:rPr>
          <w:rFonts w:ascii="Calibri" w:eastAsia="Calibri" w:hAnsi="Calibri" w:cs="Calibri"/>
          <w:b/>
          <w:color w:val="000000"/>
        </w:rPr>
      </w:pPr>
      <w:r>
        <w:rPr>
          <w:rFonts w:ascii="Calibri" w:eastAsia="Calibri" w:hAnsi="Calibri" w:cs="Calibri"/>
          <w:b/>
          <w:color w:val="000000"/>
        </w:rPr>
        <w:t xml:space="preserve">Opis przedmiotu zamówienia (OPZ) </w:t>
      </w:r>
    </w:p>
    <w:p w14:paraId="37773AF3" w14:textId="77777777" w:rsidR="00A12F83" w:rsidRDefault="003F264D">
      <w:pPr>
        <w:widowControl w:val="0"/>
        <w:pBdr>
          <w:top w:val="nil"/>
          <w:left w:val="nil"/>
          <w:bottom w:val="nil"/>
          <w:right w:val="nil"/>
          <w:between w:val="nil"/>
        </w:pBdr>
        <w:spacing w:before="331"/>
        <w:ind w:left="547" w:right="134"/>
        <w:jc w:val="both"/>
        <w:rPr>
          <w:rFonts w:ascii="Calibri" w:eastAsia="Calibri" w:hAnsi="Calibri" w:cs="Calibri"/>
          <w:color w:val="000000"/>
        </w:rPr>
      </w:pPr>
      <w:r>
        <w:rPr>
          <w:rFonts w:ascii="Calibri" w:eastAsia="Calibri" w:hAnsi="Calibri" w:cs="Calibri"/>
          <w:color w:val="000000"/>
        </w:rPr>
        <w:t xml:space="preserve">Przedmiotem zamówienia są prace budowlane związane z rozbudową hali produkcyjnej o część techniczną (oznaczoną w PZT jako B1) oraz magazyn chemii i odpadów chemicznych (oznaczony w PZT jako B2), oraz przygotowanie do modernizacji pomieszczeń polegające na wykonaniu części robót rozbiórkowych. </w:t>
      </w:r>
    </w:p>
    <w:p w14:paraId="741D604E" w14:textId="77777777" w:rsidR="00A12F83" w:rsidRDefault="003F264D">
      <w:pPr>
        <w:widowControl w:val="0"/>
        <w:pBdr>
          <w:top w:val="nil"/>
          <w:left w:val="nil"/>
          <w:bottom w:val="nil"/>
          <w:right w:val="nil"/>
          <w:between w:val="nil"/>
        </w:pBdr>
        <w:spacing w:before="331"/>
        <w:ind w:left="547" w:right="134"/>
        <w:jc w:val="both"/>
        <w:rPr>
          <w:rFonts w:ascii="Calibri" w:eastAsia="Calibri" w:hAnsi="Calibri" w:cs="Calibri"/>
          <w:color w:val="000000"/>
        </w:rPr>
      </w:pPr>
      <w:r>
        <w:rPr>
          <w:rFonts w:ascii="Calibri" w:eastAsia="Calibri" w:hAnsi="Calibri" w:cs="Calibri"/>
          <w:color w:val="000000"/>
        </w:rPr>
        <w:t>Zakres prac obejmuje również wykonanie prac instalacyjnych w zakresie ograniczonym do;</w:t>
      </w:r>
    </w:p>
    <w:p w14:paraId="26047CFC" w14:textId="77777777" w:rsidR="00A12F83" w:rsidRDefault="003F264D">
      <w:pPr>
        <w:widowControl w:val="0"/>
        <w:numPr>
          <w:ilvl w:val="0"/>
          <w:numId w:val="1"/>
        </w:numPr>
        <w:pBdr>
          <w:top w:val="nil"/>
          <w:left w:val="nil"/>
          <w:bottom w:val="nil"/>
          <w:right w:val="nil"/>
          <w:between w:val="nil"/>
        </w:pBdr>
        <w:ind w:right="134"/>
        <w:jc w:val="both"/>
        <w:rPr>
          <w:color w:val="000000"/>
        </w:rPr>
      </w:pPr>
      <w:r>
        <w:rPr>
          <w:rFonts w:ascii="Calibri" w:eastAsia="Calibri" w:hAnsi="Calibri" w:cs="Calibri"/>
          <w:color w:val="000000"/>
        </w:rPr>
        <w:t xml:space="preserve">kanalizacji </w:t>
      </w:r>
      <w:proofErr w:type="spellStart"/>
      <w:r>
        <w:rPr>
          <w:rFonts w:ascii="Calibri" w:eastAsia="Calibri" w:hAnsi="Calibri" w:cs="Calibri"/>
          <w:color w:val="000000"/>
        </w:rPr>
        <w:t>podposadzkowej</w:t>
      </w:r>
      <w:proofErr w:type="spellEnd"/>
      <w:r>
        <w:rPr>
          <w:rFonts w:ascii="Calibri" w:eastAsia="Calibri" w:hAnsi="Calibri" w:cs="Calibri"/>
          <w:color w:val="000000"/>
        </w:rPr>
        <w:t xml:space="preserve">, technologicznej w części technicznej (wraz z dostawą i </w:t>
      </w:r>
      <w:r>
        <w:rPr>
          <w:rFonts w:ascii="Calibri" w:eastAsia="Calibri" w:hAnsi="Calibri" w:cs="Calibri"/>
          <w:color w:val="000000"/>
        </w:rPr>
        <w:lastRenderedPageBreak/>
        <w:t xml:space="preserve">montażem pompy), połączenie przewodu tłocznego z rurociągiem PP należy wykonać poprzez studnię rozprężną, nie przewidzianą w projekcie oraz magazynie chemii i odpadów chemicznych, </w:t>
      </w:r>
    </w:p>
    <w:p w14:paraId="153B91B6" w14:textId="77777777" w:rsidR="00A12F83" w:rsidRDefault="003F264D">
      <w:pPr>
        <w:widowControl w:val="0"/>
        <w:numPr>
          <w:ilvl w:val="0"/>
          <w:numId w:val="1"/>
        </w:numPr>
        <w:pBdr>
          <w:top w:val="nil"/>
          <w:left w:val="nil"/>
          <w:bottom w:val="nil"/>
          <w:right w:val="nil"/>
          <w:between w:val="nil"/>
        </w:pBdr>
        <w:ind w:right="134"/>
        <w:jc w:val="both"/>
        <w:rPr>
          <w:color w:val="000000"/>
        </w:rPr>
      </w:pPr>
      <w:r>
        <w:rPr>
          <w:rFonts w:ascii="Calibri" w:eastAsia="Calibri" w:hAnsi="Calibri" w:cs="Calibri"/>
          <w:color w:val="000000"/>
        </w:rPr>
        <w:t xml:space="preserve">przebudowy kanalizacji technologicznej zewnętrznej (zgodnie z projektem) po zachodniej stronie budynku kolidującej z fundamentami magazynu chemii z zachowaniem ciągłości pracy kanalizacji, </w:t>
      </w:r>
    </w:p>
    <w:p w14:paraId="2951B581" w14:textId="77777777" w:rsidR="00A12F83" w:rsidRDefault="003F264D">
      <w:pPr>
        <w:widowControl w:val="0"/>
        <w:numPr>
          <w:ilvl w:val="0"/>
          <w:numId w:val="1"/>
        </w:numPr>
        <w:pBdr>
          <w:top w:val="nil"/>
          <w:left w:val="nil"/>
          <w:bottom w:val="nil"/>
          <w:right w:val="nil"/>
          <w:between w:val="nil"/>
        </w:pBdr>
        <w:ind w:right="134"/>
        <w:jc w:val="both"/>
        <w:rPr>
          <w:color w:val="000000"/>
        </w:rPr>
      </w:pPr>
      <w:r>
        <w:rPr>
          <w:rFonts w:ascii="Calibri" w:eastAsia="Calibri" w:hAnsi="Calibri" w:cs="Calibri"/>
          <w:color w:val="000000"/>
        </w:rPr>
        <w:t xml:space="preserve">przebudowie kanalizacji deszczowej na styku budynku poza zakresem i  magazynu chemii i odpadów chemicznych oraz wykonaniu dodatkowego podłączenia kanalizacji deszczowej, </w:t>
      </w:r>
    </w:p>
    <w:p w14:paraId="3EACED28" w14:textId="77777777" w:rsidR="00A12F83" w:rsidRDefault="003F264D">
      <w:pPr>
        <w:widowControl w:val="0"/>
        <w:numPr>
          <w:ilvl w:val="0"/>
          <w:numId w:val="1"/>
        </w:numPr>
        <w:pBdr>
          <w:top w:val="nil"/>
          <w:left w:val="nil"/>
          <w:bottom w:val="nil"/>
          <w:right w:val="nil"/>
          <w:between w:val="nil"/>
        </w:pBdr>
        <w:ind w:right="134"/>
        <w:jc w:val="both"/>
        <w:rPr>
          <w:color w:val="000000"/>
        </w:rPr>
      </w:pPr>
      <w:r>
        <w:rPr>
          <w:rFonts w:ascii="Calibri" w:eastAsia="Calibri" w:hAnsi="Calibri" w:cs="Calibri"/>
          <w:color w:val="000000"/>
        </w:rPr>
        <w:t xml:space="preserve">rozebraniu istniejącej kanalizacji deszczowej pod posadzką dobudowywanej części B1, </w:t>
      </w:r>
    </w:p>
    <w:p w14:paraId="0B12E277" w14:textId="77777777" w:rsidR="00A12F83" w:rsidRDefault="003F264D">
      <w:pPr>
        <w:widowControl w:val="0"/>
        <w:numPr>
          <w:ilvl w:val="0"/>
          <w:numId w:val="1"/>
        </w:numPr>
        <w:pBdr>
          <w:top w:val="nil"/>
          <w:left w:val="nil"/>
          <w:bottom w:val="nil"/>
          <w:right w:val="nil"/>
          <w:between w:val="nil"/>
        </w:pBdr>
        <w:ind w:right="134"/>
        <w:jc w:val="both"/>
        <w:rPr>
          <w:color w:val="000000"/>
        </w:rPr>
      </w:pPr>
      <w:r>
        <w:rPr>
          <w:rFonts w:ascii="Calibri" w:eastAsia="Calibri" w:hAnsi="Calibri" w:cs="Calibri"/>
          <w:color w:val="000000"/>
        </w:rPr>
        <w:t xml:space="preserve">wykonaniu instalacji odgromowej w zakresie zgodnym z projektem. </w:t>
      </w:r>
    </w:p>
    <w:p w14:paraId="6E8694EB" w14:textId="77777777" w:rsidR="00A12F83" w:rsidRDefault="003F264D">
      <w:pPr>
        <w:widowControl w:val="0"/>
        <w:numPr>
          <w:ilvl w:val="0"/>
          <w:numId w:val="1"/>
        </w:numPr>
        <w:pBdr>
          <w:top w:val="nil"/>
          <w:left w:val="nil"/>
          <w:bottom w:val="nil"/>
          <w:right w:val="nil"/>
          <w:between w:val="nil"/>
        </w:pBdr>
        <w:ind w:right="134"/>
        <w:jc w:val="both"/>
        <w:rPr>
          <w:color w:val="000000"/>
        </w:rPr>
      </w:pPr>
      <w:r>
        <w:rPr>
          <w:rFonts w:ascii="Calibri" w:eastAsia="Calibri" w:hAnsi="Calibri" w:cs="Calibri"/>
          <w:color w:val="000000"/>
        </w:rPr>
        <w:t xml:space="preserve">podłączeniu rur spustowych z części B1 do istniejącej kanalizacji deszczowej. </w:t>
      </w:r>
    </w:p>
    <w:p w14:paraId="3C0BE339" w14:textId="77777777" w:rsidR="00A12F83" w:rsidRDefault="003F264D">
      <w:pPr>
        <w:widowControl w:val="0"/>
        <w:pBdr>
          <w:top w:val="nil"/>
          <w:left w:val="nil"/>
          <w:bottom w:val="nil"/>
          <w:right w:val="nil"/>
          <w:between w:val="nil"/>
        </w:pBdr>
        <w:spacing w:before="331"/>
        <w:ind w:left="585" w:right="134"/>
        <w:jc w:val="both"/>
        <w:rPr>
          <w:rFonts w:ascii="Calibri" w:eastAsia="Calibri" w:hAnsi="Calibri" w:cs="Calibri"/>
          <w:color w:val="000000"/>
        </w:rPr>
      </w:pPr>
      <w:r>
        <w:rPr>
          <w:rFonts w:ascii="Calibri" w:eastAsia="Calibri" w:hAnsi="Calibri" w:cs="Calibri"/>
          <w:color w:val="000000"/>
        </w:rPr>
        <w:t xml:space="preserve">Zakres prac do wykonania zestawiono w tabeli ofertowej. </w:t>
      </w:r>
    </w:p>
    <w:p w14:paraId="2F18D242" w14:textId="77777777" w:rsidR="00A12F83" w:rsidRDefault="003F264D">
      <w:pPr>
        <w:widowControl w:val="0"/>
        <w:pBdr>
          <w:top w:val="nil"/>
          <w:left w:val="nil"/>
          <w:bottom w:val="nil"/>
          <w:right w:val="nil"/>
          <w:between w:val="nil"/>
        </w:pBdr>
        <w:spacing w:before="331"/>
        <w:ind w:left="547" w:right="134"/>
        <w:jc w:val="both"/>
        <w:rPr>
          <w:rFonts w:ascii="Calibri" w:eastAsia="Calibri" w:hAnsi="Calibri" w:cs="Calibri"/>
          <w:color w:val="000000"/>
        </w:rPr>
      </w:pPr>
      <w:r>
        <w:rPr>
          <w:rFonts w:ascii="Calibri" w:eastAsia="Calibri" w:hAnsi="Calibri" w:cs="Calibri"/>
          <w:color w:val="000000"/>
        </w:rPr>
        <w:t>Inwestor zapewnia obsługę geodezyjną inwestycji w zakresie uzasadnionym rzeczywistymi potrzebami.</w:t>
      </w:r>
    </w:p>
    <w:p w14:paraId="6646EB91" w14:textId="77777777" w:rsidR="00A12F83" w:rsidRDefault="003F264D">
      <w:pPr>
        <w:widowControl w:val="0"/>
        <w:numPr>
          <w:ilvl w:val="0"/>
          <w:numId w:val="2"/>
        </w:numPr>
        <w:pBdr>
          <w:top w:val="nil"/>
          <w:left w:val="nil"/>
          <w:bottom w:val="nil"/>
          <w:right w:val="nil"/>
          <w:between w:val="nil"/>
        </w:pBdr>
        <w:spacing w:before="331"/>
        <w:ind w:left="284" w:right="134" w:hanging="284"/>
        <w:jc w:val="both"/>
        <w:rPr>
          <w:rFonts w:ascii="Calibri" w:eastAsia="Calibri" w:hAnsi="Calibri" w:cs="Calibri"/>
          <w:color w:val="000000"/>
        </w:rPr>
      </w:pPr>
      <w:r>
        <w:rPr>
          <w:rFonts w:ascii="Calibri" w:eastAsia="Calibri" w:hAnsi="Calibri" w:cs="Calibri"/>
          <w:color w:val="000000"/>
        </w:rPr>
        <w:t>Podstawą wykonania zamówienia jest dokumentacja techniczna obejmująca;</w:t>
      </w:r>
    </w:p>
    <w:p w14:paraId="49C7FF5A" w14:textId="77777777" w:rsidR="00A12F83" w:rsidRDefault="003F264D">
      <w:pPr>
        <w:widowControl w:val="0"/>
        <w:numPr>
          <w:ilvl w:val="1"/>
          <w:numId w:val="2"/>
        </w:numPr>
        <w:pBdr>
          <w:top w:val="nil"/>
          <w:left w:val="nil"/>
          <w:bottom w:val="nil"/>
          <w:right w:val="nil"/>
          <w:between w:val="nil"/>
        </w:pBdr>
        <w:spacing w:before="331"/>
        <w:ind w:right="134"/>
        <w:jc w:val="both"/>
        <w:rPr>
          <w:rFonts w:ascii="Calibri" w:eastAsia="Calibri" w:hAnsi="Calibri" w:cs="Calibri"/>
          <w:color w:val="000000"/>
        </w:rPr>
      </w:pPr>
      <w:r>
        <w:rPr>
          <w:rFonts w:ascii="Calibri" w:eastAsia="Calibri" w:hAnsi="Calibri" w:cs="Calibri"/>
          <w:color w:val="000000"/>
        </w:rPr>
        <w:t xml:space="preserve">Projekt budowlany (załącznik nr 2 do niniejszego OPZ), </w:t>
      </w:r>
    </w:p>
    <w:p w14:paraId="189C0C32" w14:textId="77777777" w:rsidR="00A12F83" w:rsidRDefault="003F264D">
      <w:pPr>
        <w:widowControl w:val="0"/>
        <w:numPr>
          <w:ilvl w:val="1"/>
          <w:numId w:val="2"/>
        </w:numPr>
        <w:pBdr>
          <w:top w:val="nil"/>
          <w:left w:val="nil"/>
          <w:bottom w:val="nil"/>
          <w:right w:val="nil"/>
          <w:between w:val="nil"/>
        </w:pBdr>
        <w:spacing w:before="331"/>
        <w:ind w:right="134"/>
        <w:jc w:val="both"/>
        <w:rPr>
          <w:rFonts w:ascii="Calibri" w:eastAsia="Calibri" w:hAnsi="Calibri" w:cs="Calibri"/>
          <w:color w:val="000000"/>
        </w:rPr>
      </w:pPr>
      <w:r>
        <w:rPr>
          <w:rFonts w:ascii="Calibri" w:eastAsia="Calibri" w:hAnsi="Calibri" w:cs="Calibri"/>
          <w:color w:val="000000"/>
        </w:rPr>
        <w:t xml:space="preserve">Projekt wykonawczy (załącznik nr 3 do niniejszego OPZ), </w:t>
      </w:r>
    </w:p>
    <w:p w14:paraId="358C8E3D" w14:textId="77777777" w:rsidR="00A12F83" w:rsidRDefault="003F264D">
      <w:pPr>
        <w:widowControl w:val="0"/>
        <w:numPr>
          <w:ilvl w:val="1"/>
          <w:numId w:val="2"/>
        </w:numPr>
        <w:pBdr>
          <w:top w:val="nil"/>
          <w:left w:val="nil"/>
          <w:bottom w:val="nil"/>
          <w:right w:val="nil"/>
          <w:between w:val="nil"/>
        </w:pBdr>
        <w:spacing w:before="331"/>
        <w:ind w:right="134"/>
        <w:jc w:val="both"/>
        <w:rPr>
          <w:rFonts w:ascii="Calibri" w:eastAsia="Calibri" w:hAnsi="Calibri" w:cs="Calibri"/>
          <w:color w:val="000000"/>
        </w:rPr>
      </w:pPr>
      <w:r>
        <w:rPr>
          <w:rFonts w:ascii="Calibri" w:eastAsia="Calibri" w:hAnsi="Calibri" w:cs="Calibri"/>
          <w:color w:val="000000"/>
        </w:rPr>
        <w:t>Rysunki rozbiórek (załączniki nr 4,5 i 6 do</w:t>
      </w:r>
      <w:r>
        <w:rPr>
          <w:rFonts w:ascii="Calibri" w:eastAsia="Calibri" w:hAnsi="Calibri" w:cs="Calibri"/>
          <w:b/>
          <w:color w:val="000000"/>
        </w:rPr>
        <w:t xml:space="preserve"> </w:t>
      </w:r>
      <w:r>
        <w:rPr>
          <w:rFonts w:ascii="Calibri" w:eastAsia="Calibri" w:hAnsi="Calibri" w:cs="Calibri"/>
          <w:color w:val="000000"/>
        </w:rPr>
        <w:t xml:space="preserve">niniejszego OPZ). </w:t>
      </w:r>
    </w:p>
    <w:p w14:paraId="6C399D37" w14:textId="17E1A437" w:rsidR="00A12F83" w:rsidRDefault="003F264D">
      <w:pPr>
        <w:widowControl w:val="0"/>
        <w:pBdr>
          <w:top w:val="nil"/>
          <w:left w:val="nil"/>
          <w:bottom w:val="nil"/>
          <w:right w:val="nil"/>
          <w:between w:val="nil"/>
        </w:pBdr>
        <w:spacing w:before="331"/>
        <w:ind w:left="360" w:right="134" w:firstLine="360"/>
        <w:jc w:val="both"/>
        <w:rPr>
          <w:rFonts w:ascii="Calibri" w:eastAsia="Calibri" w:hAnsi="Calibri" w:cs="Calibri"/>
          <w:color w:val="000000"/>
        </w:rPr>
      </w:pPr>
      <w:r>
        <w:rPr>
          <w:rFonts w:ascii="Calibri" w:eastAsia="Calibri" w:hAnsi="Calibri" w:cs="Calibri"/>
          <w:color w:val="000000"/>
        </w:rPr>
        <w:t xml:space="preserve">Dokumentacja techniczna stanowi załącznik nr </w:t>
      </w:r>
      <w:r w:rsidR="00B3674C">
        <w:rPr>
          <w:rFonts w:ascii="Calibri" w:eastAsia="Calibri" w:hAnsi="Calibri" w:cs="Calibri"/>
          <w:color w:val="000000"/>
        </w:rPr>
        <w:t xml:space="preserve">2 </w:t>
      </w:r>
      <w:r>
        <w:rPr>
          <w:rFonts w:ascii="Calibri" w:eastAsia="Calibri" w:hAnsi="Calibri" w:cs="Calibri"/>
          <w:color w:val="000000"/>
        </w:rPr>
        <w:t xml:space="preserve"> do umowy. </w:t>
      </w:r>
    </w:p>
    <w:p w14:paraId="795125C3" w14:textId="77777777" w:rsidR="00A12F83" w:rsidRDefault="003F264D">
      <w:pPr>
        <w:widowControl w:val="0"/>
        <w:numPr>
          <w:ilvl w:val="0"/>
          <w:numId w:val="2"/>
        </w:numPr>
        <w:pBdr>
          <w:top w:val="nil"/>
          <w:left w:val="nil"/>
          <w:bottom w:val="nil"/>
          <w:right w:val="nil"/>
          <w:between w:val="nil"/>
        </w:pBdr>
        <w:spacing w:before="331"/>
        <w:ind w:right="134"/>
        <w:jc w:val="both"/>
        <w:rPr>
          <w:rFonts w:ascii="Calibri" w:eastAsia="Calibri" w:hAnsi="Calibri" w:cs="Calibri"/>
          <w:color w:val="000000"/>
        </w:rPr>
      </w:pPr>
      <w:r>
        <w:rPr>
          <w:rFonts w:ascii="Calibri" w:eastAsia="Calibri" w:hAnsi="Calibri" w:cs="Calibri"/>
          <w:color w:val="000000"/>
        </w:rPr>
        <w:t xml:space="preserve">W stosunku do projektu Zamawiający zamierza wprowadzić zmiany oraz prace dodatkowe, których realizację należy uwzględnić przy obliczaniu ceny ofertowej. Zmiany i prace dodatkowe polegać będą na; </w:t>
      </w:r>
    </w:p>
    <w:p w14:paraId="3922A180" w14:textId="77777777" w:rsidR="00A12F83" w:rsidRDefault="003F264D">
      <w:pPr>
        <w:widowControl w:val="0"/>
        <w:numPr>
          <w:ilvl w:val="1"/>
          <w:numId w:val="2"/>
        </w:numPr>
        <w:pBdr>
          <w:top w:val="nil"/>
          <w:left w:val="nil"/>
          <w:bottom w:val="nil"/>
          <w:right w:val="nil"/>
          <w:between w:val="nil"/>
        </w:pBdr>
        <w:spacing w:before="331"/>
        <w:ind w:right="134"/>
        <w:jc w:val="both"/>
        <w:rPr>
          <w:rFonts w:ascii="Calibri" w:eastAsia="Calibri" w:hAnsi="Calibri" w:cs="Calibri"/>
          <w:color w:val="000000"/>
        </w:rPr>
      </w:pPr>
      <w:r>
        <w:rPr>
          <w:rFonts w:ascii="Calibri" w:eastAsia="Calibri" w:hAnsi="Calibri" w:cs="Calibri"/>
          <w:color w:val="000000"/>
        </w:rPr>
        <w:t>Ujednolicenie posadzek  w pomieszczeniach nr 303 i 304 polegające na wykonaniu warstwy wykończeniowej z żywicy.</w:t>
      </w:r>
    </w:p>
    <w:p w14:paraId="009A887D" w14:textId="77777777" w:rsidR="00A12F83" w:rsidRDefault="003F264D">
      <w:pPr>
        <w:widowControl w:val="0"/>
        <w:numPr>
          <w:ilvl w:val="1"/>
          <w:numId w:val="2"/>
        </w:numPr>
        <w:pBdr>
          <w:top w:val="nil"/>
          <w:left w:val="nil"/>
          <w:bottom w:val="nil"/>
          <w:right w:val="nil"/>
          <w:between w:val="nil"/>
        </w:pBdr>
        <w:spacing w:before="331"/>
        <w:ind w:right="134"/>
        <w:jc w:val="both"/>
        <w:rPr>
          <w:rFonts w:ascii="Calibri" w:eastAsia="Calibri" w:hAnsi="Calibri" w:cs="Calibri"/>
          <w:color w:val="000000"/>
        </w:rPr>
      </w:pPr>
      <w:r>
        <w:rPr>
          <w:rFonts w:ascii="Calibri" w:eastAsia="Calibri" w:hAnsi="Calibri" w:cs="Calibri"/>
          <w:color w:val="000000"/>
        </w:rPr>
        <w:t xml:space="preserve">Przygotowanie do ewakuacji maszyny MOCVD z  pomieszczenia nr 22 polegająca na wykonaniu  w ścianie zewnętrznej zachodniej (w osi X2) w pomieszczeniu nr 301, </w:t>
      </w:r>
      <w:proofErr w:type="spellStart"/>
      <w:r>
        <w:rPr>
          <w:rFonts w:ascii="Calibri" w:eastAsia="Calibri" w:hAnsi="Calibri" w:cs="Calibri"/>
          <w:color w:val="000000"/>
        </w:rPr>
        <w:t>demontowalnego</w:t>
      </w:r>
      <w:proofErr w:type="spellEnd"/>
      <w:r>
        <w:rPr>
          <w:rFonts w:ascii="Calibri" w:eastAsia="Calibri" w:hAnsi="Calibri" w:cs="Calibri"/>
          <w:color w:val="000000"/>
        </w:rPr>
        <w:t xml:space="preserve"> fragmentu obudowy,  tak aby było możliwe przeprowadzenie maszyny o szerokości 167 cm i wysokość 310 cm oraz obniżeniu podwaliny na szerokości demontowanego fragmentu do poziomu posadzki. Przyjęte rozwiązania w formie rysunkowej należy uzgodnić z Zamawiającym przed przystąpieniem do wykonania.</w:t>
      </w:r>
    </w:p>
    <w:p w14:paraId="4372E6D9" w14:textId="77777777" w:rsidR="00A12F83" w:rsidRDefault="003F264D">
      <w:pPr>
        <w:widowControl w:val="0"/>
        <w:numPr>
          <w:ilvl w:val="1"/>
          <w:numId w:val="2"/>
        </w:numPr>
        <w:pBdr>
          <w:top w:val="nil"/>
          <w:left w:val="nil"/>
          <w:bottom w:val="nil"/>
          <w:right w:val="nil"/>
          <w:between w:val="nil"/>
        </w:pBdr>
        <w:spacing w:before="331"/>
        <w:ind w:right="134"/>
        <w:jc w:val="both"/>
        <w:rPr>
          <w:rFonts w:ascii="Calibri" w:eastAsia="Calibri" w:hAnsi="Calibri" w:cs="Calibri"/>
          <w:color w:val="000000"/>
        </w:rPr>
      </w:pPr>
      <w:r>
        <w:rPr>
          <w:rFonts w:ascii="Calibri" w:eastAsia="Calibri" w:hAnsi="Calibri" w:cs="Calibri"/>
          <w:color w:val="000000"/>
        </w:rPr>
        <w:lastRenderedPageBreak/>
        <w:t xml:space="preserve">Wykonaniu przegrody, zabezpieczającej przed przenikaniem kurzu nad ścianą korytarza po wschodniej stronie budynku z jednostronnie </w:t>
      </w:r>
      <w:proofErr w:type="spellStart"/>
      <w:r>
        <w:rPr>
          <w:rFonts w:ascii="Calibri" w:eastAsia="Calibri" w:hAnsi="Calibri" w:cs="Calibri"/>
          <w:color w:val="000000"/>
        </w:rPr>
        <w:t>opłytowanej</w:t>
      </w:r>
      <w:proofErr w:type="spellEnd"/>
      <w:r>
        <w:rPr>
          <w:rFonts w:ascii="Calibri" w:eastAsia="Calibri" w:hAnsi="Calibri" w:cs="Calibri"/>
          <w:color w:val="000000"/>
        </w:rPr>
        <w:t xml:space="preserve"> ścianki g-k, z uszczelnieniem spoin taśmą samoprzylepną. Przegroda ta stanowić będzie przedłużenie ścian wygradzających obszar, na którym prowadzone będą rozbiórki, aż do połaci dachowej. W ścianie korytarza po demontażu drzwi otwory należy zaślepić ściankami </w:t>
      </w:r>
      <w:proofErr w:type="spellStart"/>
      <w:r>
        <w:rPr>
          <w:rFonts w:ascii="Calibri" w:eastAsia="Calibri" w:hAnsi="Calibri" w:cs="Calibri"/>
          <w:color w:val="000000"/>
        </w:rPr>
        <w:t>j.w</w:t>
      </w:r>
      <w:proofErr w:type="spellEnd"/>
      <w:r>
        <w:rPr>
          <w:rFonts w:ascii="Calibri" w:eastAsia="Calibri" w:hAnsi="Calibri" w:cs="Calibri"/>
          <w:color w:val="000000"/>
        </w:rPr>
        <w:t>. Prace muszą być wykonane przed przystąpieniem do robót rozbiórkowych.</w:t>
      </w:r>
    </w:p>
    <w:p w14:paraId="2A0ED898" w14:textId="77777777" w:rsidR="00A12F83" w:rsidRDefault="003F264D">
      <w:pPr>
        <w:widowControl w:val="0"/>
        <w:numPr>
          <w:ilvl w:val="1"/>
          <w:numId w:val="2"/>
        </w:numPr>
        <w:pBdr>
          <w:top w:val="nil"/>
          <w:left w:val="nil"/>
          <w:bottom w:val="nil"/>
          <w:right w:val="nil"/>
          <w:between w:val="nil"/>
        </w:pBdr>
        <w:spacing w:before="331"/>
        <w:ind w:right="134"/>
        <w:jc w:val="both"/>
        <w:rPr>
          <w:rFonts w:ascii="Calibri" w:eastAsia="Calibri" w:hAnsi="Calibri" w:cs="Calibri"/>
          <w:color w:val="000000"/>
        </w:rPr>
      </w:pPr>
      <w:r>
        <w:rPr>
          <w:rFonts w:ascii="Calibri" w:eastAsia="Calibri" w:hAnsi="Calibri" w:cs="Calibri"/>
          <w:color w:val="000000"/>
        </w:rPr>
        <w:t>Wykonaniu studni rozprężnej na połączeniu przewodu tłocznego PE z nową kanalizacją wykonywaną w PP,</w:t>
      </w:r>
    </w:p>
    <w:p w14:paraId="16980248" w14:textId="77777777" w:rsidR="00A12F83" w:rsidRDefault="003F264D">
      <w:pPr>
        <w:widowControl w:val="0"/>
        <w:numPr>
          <w:ilvl w:val="1"/>
          <w:numId w:val="2"/>
        </w:numPr>
        <w:pBdr>
          <w:top w:val="nil"/>
          <w:left w:val="nil"/>
          <w:bottom w:val="nil"/>
          <w:right w:val="nil"/>
          <w:between w:val="nil"/>
        </w:pBdr>
        <w:spacing w:before="331"/>
        <w:ind w:right="134"/>
        <w:jc w:val="both"/>
        <w:rPr>
          <w:rFonts w:ascii="Calibri" w:eastAsia="Calibri" w:hAnsi="Calibri" w:cs="Calibri"/>
          <w:color w:val="000000"/>
        </w:rPr>
      </w:pPr>
      <w:r>
        <w:rPr>
          <w:rFonts w:ascii="Calibri" w:eastAsia="Calibri" w:hAnsi="Calibri" w:cs="Calibri"/>
          <w:color w:val="000000"/>
        </w:rPr>
        <w:t>Przebudowie odwodnienia dachu wyższego budynku (poza zakresem) zgodnie ze szkicem stanowiącym załącznik nr 7 do niniejszego OPZ</w:t>
      </w:r>
    </w:p>
    <w:p w14:paraId="609C4D6F" w14:textId="77777777" w:rsidR="00A12F83" w:rsidRDefault="003F264D">
      <w:pPr>
        <w:widowControl w:val="0"/>
        <w:numPr>
          <w:ilvl w:val="1"/>
          <w:numId w:val="2"/>
        </w:numPr>
        <w:pBdr>
          <w:top w:val="nil"/>
          <w:left w:val="nil"/>
          <w:bottom w:val="nil"/>
          <w:right w:val="nil"/>
          <w:between w:val="nil"/>
        </w:pBdr>
        <w:spacing w:before="331"/>
        <w:ind w:right="134"/>
        <w:jc w:val="both"/>
        <w:rPr>
          <w:rFonts w:ascii="Calibri" w:eastAsia="Calibri" w:hAnsi="Calibri" w:cs="Calibri"/>
          <w:color w:val="000000"/>
        </w:rPr>
      </w:pPr>
      <w:r>
        <w:rPr>
          <w:rFonts w:ascii="Calibri" w:eastAsia="Calibri" w:hAnsi="Calibri" w:cs="Calibri"/>
          <w:color w:val="000000"/>
        </w:rPr>
        <w:t>Z zakresu prac wyłącza się;</w:t>
      </w:r>
    </w:p>
    <w:p w14:paraId="67538DE3" w14:textId="77777777" w:rsidR="00A12F83" w:rsidRDefault="003F264D">
      <w:pPr>
        <w:widowControl w:val="0"/>
        <w:numPr>
          <w:ilvl w:val="2"/>
          <w:numId w:val="2"/>
        </w:numPr>
        <w:pBdr>
          <w:top w:val="nil"/>
          <w:left w:val="nil"/>
          <w:bottom w:val="nil"/>
          <w:right w:val="nil"/>
          <w:between w:val="nil"/>
        </w:pBdr>
        <w:spacing w:before="331"/>
        <w:ind w:right="134"/>
        <w:jc w:val="both"/>
        <w:rPr>
          <w:rFonts w:ascii="Calibri" w:eastAsia="Calibri" w:hAnsi="Calibri" w:cs="Calibri"/>
          <w:color w:val="000000"/>
        </w:rPr>
      </w:pPr>
      <w:r>
        <w:rPr>
          <w:rFonts w:ascii="Calibri" w:eastAsia="Calibri" w:hAnsi="Calibri" w:cs="Calibri"/>
          <w:color w:val="000000"/>
        </w:rPr>
        <w:t>Wykonanie warstwy żywicy w pomieszczeniach 303 i 304,</w:t>
      </w:r>
    </w:p>
    <w:p w14:paraId="0B773341" w14:textId="77777777" w:rsidR="00A12F83" w:rsidRDefault="003F264D">
      <w:pPr>
        <w:widowControl w:val="0"/>
        <w:numPr>
          <w:ilvl w:val="2"/>
          <w:numId w:val="2"/>
        </w:numPr>
        <w:pBdr>
          <w:top w:val="nil"/>
          <w:left w:val="nil"/>
          <w:bottom w:val="nil"/>
          <w:right w:val="nil"/>
          <w:between w:val="nil"/>
        </w:pBdr>
        <w:spacing w:before="331"/>
        <w:ind w:left="1418" w:right="134" w:hanging="698"/>
        <w:jc w:val="both"/>
        <w:rPr>
          <w:rFonts w:ascii="Calibri" w:eastAsia="Calibri" w:hAnsi="Calibri" w:cs="Calibri"/>
          <w:color w:val="000000"/>
        </w:rPr>
      </w:pPr>
      <w:r>
        <w:rPr>
          <w:rFonts w:ascii="Calibri" w:eastAsia="Calibri" w:hAnsi="Calibri" w:cs="Calibri"/>
          <w:color w:val="000000"/>
        </w:rPr>
        <w:t>Wykonanie otworów i montażu drzwi łączących dobudowywane części budynku z budynkiem istniejącym (w pom. 301 i 304),</w:t>
      </w:r>
    </w:p>
    <w:p w14:paraId="76F60CC4" w14:textId="77777777" w:rsidR="00A12F83" w:rsidRDefault="003F264D">
      <w:pPr>
        <w:widowControl w:val="0"/>
        <w:numPr>
          <w:ilvl w:val="2"/>
          <w:numId w:val="2"/>
        </w:numPr>
        <w:pBdr>
          <w:top w:val="nil"/>
          <w:left w:val="nil"/>
          <w:bottom w:val="nil"/>
          <w:right w:val="nil"/>
          <w:between w:val="nil"/>
        </w:pBdr>
        <w:spacing w:before="331"/>
        <w:ind w:left="1418" w:right="134" w:hanging="698"/>
        <w:jc w:val="both"/>
        <w:rPr>
          <w:rFonts w:ascii="Calibri" w:eastAsia="Calibri" w:hAnsi="Calibri" w:cs="Calibri"/>
          <w:color w:val="000000"/>
        </w:rPr>
      </w:pPr>
      <w:r>
        <w:rPr>
          <w:rFonts w:ascii="Calibri" w:eastAsia="Calibri" w:hAnsi="Calibri" w:cs="Calibri"/>
          <w:color w:val="000000"/>
        </w:rPr>
        <w:t xml:space="preserve">Wykonanie ściany </w:t>
      </w:r>
      <w:proofErr w:type="spellStart"/>
      <w:r>
        <w:rPr>
          <w:rFonts w:ascii="Calibri" w:eastAsia="Calibri" w:hAnsi="Calibri" w:cs="Calibri"/>
          <w:color w:val="000000"/>
        </w:rPr>
        <w:t>cleanroom</w:t>
      </w:r>
      <w:proofErr w:type="spellEnd"/>
      <w:r>
        <w:rPr>
          <w:rFonts w:ascii="Calibri" w:eastAsia="Calibri" w:hAnsi="Calibri" w:cs="Calibri"/>
          <w:color w:val="000000"/>
        </w:rPr>
        <w:t xml:space="preserve"> wraz z drzwiami między pomieszczeniami 303 i 304,</w:t>
      </w:r>
    </w:p>
    <w:p w14:paraId="5854B855" w14:textId="77777777" w:rsidR="00A12F83" w:rsidRDefault="003F264D">
      <w:pPr>
        <w:widowControl w:val="0"/>
        <w:numPr>
          <w:ilvl w:val="2"/>
          <w:numId w:val="2"/>
        </w:numPr>
        <w:pBdr>
          <w:top w:val="nil"/>
          <w:left w:val="nil"/>
          <w:bottom w:val="nil"/>
          <w:right w:val="nil"/>
          <w:between w:val="nil"/>
        </w:pBdr>
        <w:spacing w:before="331"/>
        <w:ind w:left="1418" w:right="134" w:hanging="698"/>
        <w:jc w:val="both"/>
        <w:rPr>
          <w:rFonts w:ascii="Calibri" w:eastAsia="Calibri" w:hAnsi="Calibri" w:cs="Calibri"/>
          <w:color w:val="000000"/>
        </w:rPr>
      </w:pPr>
      <w:r>
        <w:rPr>
          <w:rFonts w:ascii="Calibri" w:eastAsia="Calibri" w:hAnsi="Calibri" w:cs="Calibri"/>
          <w:color w:val="000000"/>
        </w:rPr>
        <w:t>Wykonanie pomostów technicznych, wewnętrznych w poziomie antresoli, wg rys. KSA-PW-01,</w:t>
      </w:r>
    </w:p>
    <w:p w14:paraId="45307BE8" w14:textId="77777777" w:rsidR="00A12F83" w:rsidRDefault="003F264D">
      <w:pPr>
        <w:widowControl w:val="0"/>
        <w:numPr>
          <w:ilvl w:val="2"/>
          <w:numId w:val="2"/>
        </w:numPr>
        <w:pBdr>
          <w:top w:val="nil"/>
          <w:left w:val="nil"/>
          <w:bottom w:val="nil"/>
          <w:right w:val="nil"/>
          <w:between w:val="nil"/>
        </w:pBdr>
        <w:spacing w:before="331"/>
        <w:ind w:left="1418" w:right="134" w:hanging="698"/>
        <w:jc w:val="both"/>
        <w:rPr>
          <w:rFonts w:ascii="Calibri" w:eastAsia="Calibri" w:hAnsi="Calibri" w:cs="Calibri"/>
          <w:color w:val="000000"/>
        </w:rPr>
      </w:pPr>
      <w:r>
        <w:rPr>
          <w:rFonts w:ascii="Calibri" w:eastAsia="Calibri" w:hAnsi="Calibri" w:cs="Calibri"/>
          <w:color w:val="000000"/>
        </w:rPr>
        <w:t>Wykonaniu i montażu stężeń słupów w osiach „2” i „4” w przęsłach B-C i D-E, wg rys. KS-PW-02,</w:t>
      </w:r>
    </w:p>
    <w:p w14:paraId="700E43C0" w14:textId="77777777" w:rsidR="00A12F83" w:rsidRDefault="003F264D">
      <w:pPr>
        <w:widowControl w:val="0"/>
        <w:numPr>
          <w:ilvl w:val="0"/>
          <w:numId w:val="2"/>
        </w:numPr>
        <w:pBdr>
          <w:top w:val="nil"/>
          <w:left w:val="nil"/>
          <w:bottom w:val="nil"/>
          <w:right w:val="nil"/>
          <w:between w:val="nil"/>
        </w:pBdr>
        <w:spacing w:before="331"/>
        <w:ind w:right="134"/>
        <w:jc w:val="both"/>
        <w:rPr>
          <w:rFonts w:ascii="Calibri" w:eastAsia="Calibri" w:hAnsi="Calibri" w:cs="Calibri"/>
          <w:color w:val="000000"/>
        </w:rPr>
      </w:pPr>
      <w:r>
        <w:rPr>
          <w:rFonts w:ascii="Calibri" w:eastAsia="Calibri" w:hAnsi="Calibri" w:cs="Calibri"/>
          <w:color w:val="000000"/>
        </w:rPr>
        <w:t xml:space="preserve">Podstawą do określenia ceny jest wypełniona przez Oferenta tabela ofertowa stanowiącej załącznik nr 1 do niniejszego OPZ, którą Oferent ma obowiązek wypełnić zgodnie z poniższą instrukcją; </w:t>
      </w:r>
    </w:p>
    <w:p w14:paraId="6E4A2019" w14:textId="77777777" w:rsidR="00A12F83" w:rsidRDefault="003F264D">
      <w:pPr>
        <w:widowControl w:val="0"/>
        <w:numPr>
          <w:ilvl w:val="1"/>
          <w:numId w:val="3"/>
        </w:numPr>
        <w:pBdr>
          <w:top w:val="nil"/>
          <w:left w:val="nil"/>
          <w:bottom w:val="nil"/>
          <w:right w:val="nil"/>
          <w:between w:val="nil"/>
        </w:pBdr>
        <w:spacing w:before="331"/>
        <w:ind w:right="134"/>
        <w:jc w:val="both"/>
        <w:rPr>
          <w:rFonts w:ascii="Calibri" w:eastAsia="Calibri" w:hAnsi="Calibri" w:cs="Calibri"/>
          <w:color w:val="000000"/>
        </w:rPr>
      </w:pPr>
      <w:r>
        <w:rPr>
          <w:rFonts w:ascii="Calibri" w:eastAsia="Calibri" w:hAnsi="Calibri" w:cs="Calibri"/>
          <w:color w:val="000000"/>
        </w:rPr>
        <w:t xml:space="preserve">Oferent zobowiązany jest ją wypełnić tabelę ofertową zawierającą ilości robót, cenę jednostkową oraz wartość robót. </w:t>
      </w:r>
    </w:p>
    <w:p w14:paraId="2CBE48F5" w14:textId="77777777" w:rsidR="00A12F83" w:rsidRDefault="003F264D">
      <w:pPr>
        <w:widowControl w:val="0"/>
        <w:numPr>
          <w:ilvl w:val="1"/>
          <w:numId w:val="3"/>
        </w:numPr>
        <w:pBdr>
          <w:top w:val="nil"/>
          <w:left w:val="nil"/>
          <w:bottom w:val="nil"/>
          <w:right w:val="nil"/>
          <w:between w:val="nil"/>
        </w:pBdr>
        <w:spacing w:before="331"/>
        <w:ind w:right="134"/>
        <w:jc w:val="both"/>
        <w:rPr>
          <w:rFonts w:ascii="Calibri" w:eastAsia="Calibri" w:hAnsi="Calibri" w:cs="Calibri"/>
          <w:color w:val="000000"/>
        </w:rPr>
      </w:pPr>
      <w:r>
        <w:rPr>
          <w:rFonts w:ascii="Calibri" w:eastAsia="Calibri" w:hAnsi="Calibri" w:cs="Calibri"/>
          <w:color w:val="000000"/>
        </w:rPr>
        <w:t xml:space="preserve">Tabela ofertowa powinna być wypełniona przez Oferentów bez wprowadzania jakichkolwiek zmian. </w:t>
      </w:r>
    </w:p>
    <w:p w14:paraId="1B01ABCF" w14:textId="77777777" w:rsidR="00A12F83" w:rsidRDefault="003F264D">
      <w:pPr>
        <w:widowControl w:val="0"/>
        <w:numPr>
          <w:ilvl w:val="1"/>
          <w:numId w:val="3"/>
        </w:numPr>
        <w:pBdr>
          <w:top w:val="nil"/>
          <w:left w:val="nil"/>
          <w:bottom w:val="nil"/>
          <w:right w:val="nil"/>
          <w:between w:val="nil"/>
        </w:pBdr>
        <w:spacing w:before="331"/>
        <w:ind w:right="134"/>
        <w:jc w:val="both"/>
        <w:rPr>
          <w:rFonts w:ascii="Calibri" w:eastAsia="Calibri" w:hAnsi="Calibri" w:cs="Calibri"/>
          <w:color w:val="000000"/>
        </w:rPr>
      </w:pPr>
      <w:r>
        <w:rPr>
          <w:rFonts w:ascii="Calibri" w:eastAsia="Calibri" w:hAnsi="Calibri" w:cs="Calibri"/>
          <w:color w:val="000000"/>
        </w:rPr>
        <w:t>Jeśli Oferent uważa którąś z pozycji za niepotrzebną, winien w pozycji ilość, wpisać wartość „0”. Nie przenosimy wartości do innych pozycji</w:t>
      </w:r>
    </w:p>
    <w:p w14:paraId="2A28DEA5" w14:textId="77777777" w:rsidR="00A12F83" w:rsidRDefault="003F264D">
      <w:pPr>
        <w:widowControl w:val="0"/>
        <w:numPr>
          <w:ilvl w:val="1"/>
          <w:numId w:val="3"/>
        </w:numPr>
        <w:pBdr>
          <w:top w:val="nil"/>
          <w:left w:val="nil"/>
          <w:bottom w:val="nil"/>
          <w:right w:val="nil"/>
          <w:between w:val="nil"/>
        </w:pBdr>
        <w:spacing w:before="331"/>
        <w:ind w:right="134"/>
        <w:jc w:val="both"/>
        <w:rPr>
          <w:rFonts w:ascii="Calibri" w:eastAsia="Calibri" w:hAnsi="Calibri" w:cs="Calibri"/>
          <w:color w:val="000000"/>
        </w:rPr>
      </w:pPr>
      <w:r>
        <w:rPr>
          <w:rFonts w:ascii="Calibri" w:eastAsia="Calibri" w:hAnsi="Calibri" w:cs="Calibri"/>
          <w:color w:val="000000"/>
        </w:rPr>
        <w:t xml:space="preserve">Jeśli Oferent uważa, że w tabeli brak jest pozycji, której wykonanie jest niezbędne dla realizacji przedmiotu zamówienia, powinien ją dopisać pod tabelą w miejscu do tego przeznaczonym. </w:t>
      </w:r>
    </w:p>
    <w:p w14:paraId="7CF22D7D" w14:textId="77777777" w:rsidR="00A12F83" w:rsidRDefault="003F264D">
      <w:pPr>
        <w:widowControl w:val="0"/>
        <w:numPr>
          <w:ilvl w:val="1"/>
          <w:numId w:val="3"/>
        </w:numPr>
        <w:pBdr>
          <w:top w:val="nil"/>
          <w:left w:val="nil"/>
          <w:bottom w:val="nil"/>
          <w:right w:val="nil"/>
          <w:between w:val="nil"/>
        </w:pBdr>
        <w:spacing w:before="331"/>
        <w:ind w:right="134"/>
        <w:jc w:val="both"/>
        <w:rPr>
          <w:rFonts w:ascii="Calibri" w:eastAsia="Calibri" w:hAnsi="Calibri" w:cs="Calibri"/>
          <w:color w:val="000000"/>
        </w:rPr>
      </w:pPr>
      <w:r>
        <w:rPr>
          <w:rFonts w:ascii="Calibri" w:eastAsia="Calibri" w:hAnsi="Calibri" w:cs="Calibri"/>
          <w:color w:val="000000"/>
        </w:rPr>
        <w:lastRenderedPageBreak/>
        <w:t xml:space="preserve">Ceny wprowadzone do tabeli są cenami netto (nie zawierają podatku VAT). - Wykonawca naliczy podatek VAT do ceny ofertowej, zgodnie z treścią zapytania ofertowego. </w:t>
      </w:r>
    </w:p>
    <w:p w14:paraId="71C81489" w14:textId="77777777" w:rsidR="00A12F83" w:rsidRDefault="003F264D">
      <w:pPr>
        <w:widowControl w:val="0"/>
        <w:numPr>
          <w:ilvl w:val="1"/>
          <w:numId w:val="3"/>
        </w:numPr>
        <w:pBdr>
          <w:top w:val="nil"/>
          <w:left w:val="nil"/>
          <w:bottom w:val="nil"/>
          <w:right w:val="nil"/>
          <w:between w:val="nil"/>
        </w:pBdr>
        <w:spacing w:before="331"/>
        <w:ind w:right="134"/>
        <w:jc w:val="both"/>
        <w:rPr>
          <w:rFonts w:ascii="Calibri" w:eastAsia="Calibri" w:hAnsi="Calibri" w:cs="Calibri"/>
          <w:color w:val="000000"/>
        </w:rPr>
      </w:pPr>
      <w:r>
        <w:rPr>
          <w:rFonts w:ascii="Calibri" w:eastAsia="Calibri" w:hAnsi="Calibri" w:cs="Calibri"/>
          <w:color w:val="000000"/>
        </w:rPr>
        <w:t>Wypełnioną tabelę należy dostarczyć wraz z ofertą Zamawiającemu również w formie edytowalnej w formacie .</w:t>
      </w:r>
      <w:proofErr w:type="spellStart"/>
      <w:r>
        <w:rPr>
          <w:rFonts w:ascii="Calibri" w:eastAsia="Calibri" w:hAnsi="Calibri" w:cs="Calibri"/>
          <w:color w:val="000000"/>
        </w:rPr>
        <w:t>xlsx</w:t>
      </w:r>
      <w:proofErr w:type="spellEnd"/>
      <w:r>
        <w:rPr>
          <w:rFonts w:ascii="Calibri" w:eastAsia="Calibri" w:hAnsi="Calibri" w:cs="Calibri"/>
          <w:color w:val="000000"/>
        </w:rPr>
        <w:t xml:space="preserve"> nie chronionej hasłem. </w:t>
      </w:r>
    </w:p>
    <w:p w14:paraId="23C8BCFD" w14:textId="77777777" w:rsidR="00A12F83" w:rsidRDefault="00A12F83">
      <w:pPr>
        <w:ind w:left="360"/>
        <w:jc w:val="both"/>
        <w:rPr>
          <w:rFonts w:ascii="Calibri" w:eastAsia="Calibri" w:hAnsi="Calibri" w:cs="Calibri"/>
          <w:color w:val="000000"/>
        </w:rPr>
      </w:pPr>
    </w:p>
    <w:p w14:paraId="6706FB11" w14:textId="77777777" w:rsidR="00A12F83" w:rsidRDefault="003F264D">
      <w:pPr>
        <w:ind w:left="360"/>
        <w:jc w:val="both"/>
        <w:rPr>
          <w:rFonts w:ascii="Calibri" w:eastAsia="Calibri" w:hAnsi="Calibri" w:cs="Calibri"/>
        </w:rPr>
      </w:pPr>
      <w:r>
        <w:rPr>
          <w:rFonts w:ascii="Calibri" w:eastAsia="Calibri" w:hAnsi="Calibri" w:cs="Calibri"/>
          <w:color w:val="000000"/>
        </w:rPr>
        <w:t xml:space="preserve">W kalkulacji prac należy przewidzieć opracowanie dokumentacji powykonawczej </w:t>
      </w:r>
      <w:r>
        <w:rPr>
          <w:rFonts w:ascii="Calibri" w:eastAsia="Calibri" w:hAnsi="Calibri" w:cs="Calibri"/>
        </w:rPr>
        <w:t>wraz ze wszystkimi dodatkowymi opracowaniami niezbędnymi do realizacji zadania. Dokumentacja zostanie przekazana Zamawiającemu w 3 egzemplarzach wersji papierowej i 1 egzemplarzu wersji elektronicznej (w formacie DWG, otwieranym wraz ze wszystkimi załącznikami i z dołączonym plikiem zawierającym style wydruku oraz w formacie PDF).</w:t>
      </w:r>
    </w:p>
    <w:p w14:paraId="11DAAE1E" w14:textId="77777777" w:rsidR="00A12F83" w:rsidRDefault="003F264D">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Wszelkie roboty budowlane należy wykonywać pod nadzorem osób z uprawnieniami budowlanymi z zachowaniem obowiązujących Polskich Norm oraz przepisów, zgodnie ze sztuką budowlaną. Podstawą oceny wykonania i odbioru robót „Warunki techniczne wykonywania i odbioru robót budowlano-montażowych”, wydanych przez ITB, Warszawa 2020 r.</w:t>
      </w:r>
    </w:p>
    <w:p w14:paraId="0D5680CE" w14:textId="77777777" w:rsidR="00A12F83" w:rsidRDefault="003F264D">
      <w:pPr>
        <w:widowControl w:val="0"/>
        <w:pBdr>
          <w:top w:val="nil"/>
          <w:left w:val="nil"/>
          <w:bottom w:val="nil"/>
          <w:right w:val="nil"/>
          <w:between w:val="nil"/>
        </w:pBdr>
        <w:spacing w:before="331"/>
        <w:ind w:left="547" w:right="6393"/>
        <w:jc w:val="both"/>
        <w:rPr>
          <w:rFonts w:ascii="Calibri" w:eastAsia="Calibri" w:hAnsi="Calibri" w:cs="Calibri"/>
          <w:b/>
          <w:color w:val="000000"/>
        </w:rPr>
      </w:pPr>
      <w:r>
        <w:rPr>
          <w:rFonts w:ascii="Calibri" w:eastAsia="Calibri" w:hAnsi="Calibri" w:cs="Calibri"/>
          <w:b/>
          <w:color w:val="000000"/>
        </w:rPr>
        <w:t>Roboty ziemne</w:t>
      </w:r>
    </w:p>
    <w:p w14:paraId="4A981263" w14:textId="77777777" w:rsidR="00A12F83" w:rsidRDefault="003F264D">
      <w:pPr>
        <w:widowControl w:val="0"/>
        <w:pBdr>
          <w:top w:val="nil"/>
          <w:left w:val="nil"/>
          <w:bottom w:val="nil"/>
          <w:right w:val="nil"/>
          <w:between w:val="nil"/>
        </w:pBdr>
        <w:spacing w:before="331"/>
        <w:ind w:left="547" w:right="146"/>
        <w:jc w:val="both"/>
        <w:rPr>
          <w:rFonts w:ascii="Calibri" w:eastAsia="Calibri" w:hAnsi="Calibri" w:cs="Calibri"/>
          <w:color w:val="000000"/>
        </w:rPr>
      </w:pPr>
      <w:r>
        <w:rPr>
          <w:rFonts w:ascii="Calibri" w:eastAsia="Calibri" w:hAnsi="Calibri" w:cs="Calibri"/>
          <w:color w:val="000000"/>
        </w:rPr>
        <w:t>Niezbędny zakres prac określają potrzeby związane z wykonaniem robót fundamentowych, kanału energetycznego oraz przewidzianych projektem warstw posadzkowych. Roboty ziemne w sąsiedztwie istniejących fundamentów należy prowadzić w sposób ręczny, tak aby nie doprowadzić do rozluźnienia gruntu pod istniejącymi fundamentami, w razie potrzeby wykonać konieczne szalowanie. Grunt w poziomie posadowienia należy poddać ocenie zgodności z założeniami przyjętymi w projekcie konstrukcyjnym. Oceny winien dokonać uprawniony geolog. Koszty oceny ponosi Wykonawca. Po wykonaniu robót fundamentowych. Po wykonaniu fundamentów i izolacji należy dokonać obsypania budynku z zagęszczeniem warstwami do stopnia zagęszczenia min I</w:t>
      </w:r>
      <w:r>
        <w:rPr>
          <w:rFonts w:ascii="Calibri" w:eastAsia="Calibri" w:hAnsi="Calibri" w:cs="Calibri"/>
          <w:color w:val="000000"/>
          <w:vertAlign w:val="subscript"/>
        </w:rPr>
        <w:t>D</w:t>
      </w:r>
      <w:r>
        <w:rPr>
          <w:rFonts w:ascii="Calibri" w:eastAsia="Calibri" w:hAnsi="Calibri" w:cs="Calibri"/>
          <w:color w:val="000000"/>
        </w:rPr>
        <w:t xml:space="preserve"> = 0,60 wewnątrz budynku i jak określono w opisie robót agrotechnicznych, na zewnątrz budynku.</w:t>
      </w:r>
    </w:p>
    <w:p w14:paraId="4706389B" w14:textId="77777777" w:rsidR="00A12F83" w:rsidRDefault="003F264D">
      <w:pPr>
        <w:widowControl w:val="0"/>
        <w:pBdr>
          <w:top w:val="nil"/>
          <w:left w:val="nil"/>
          <w:bottom w:val="nil"/>
          <w:right w:val="nil"/>
          <w:between w:val="nil"/>
        </w:pBdr>
        <w:spacing w:before="331"/>
        <w:ind w:left="547" w:right="6393"/>
        <w:jc w:val="both"/>
        <w:rPr>
          <w:rFonts w:ascii="Calibri" w:eastAsia="Calibri" w:hAnsi="Calibri" w:cs="Calibri"/>
          <w:b/>
          <w:color w:val="000000"/>
        </w:rPr>
      </w:pPr>
      <w:r>
        <w:rPr>
          <w:rFonts w:ascii="Calibri" w:eastAsia="Calibri" w:hAnsi="Calibri" w:cs="Calibri"/>
          <w:b/>
          <w:color w:val="000000"/>
        </w:rPr>
        <w:t>Roboty fundamentowe</w:t>
      </w:r>
    </w:p>
    <w:p w14:paraId="54B66793" w14:textId="77777777" w:rsidR="00A12F83" w:rsidRDefault="003F264D">
      <w:pPr>
        <w:widowControl w:val="0"/>
        <w:pBdr>
          <w:top w:val="nil"/>
          <w:left w:val="nil"/>
          <w:bottom w:val="nil"/>
          <w:right w:val="nil"/>
          <w:between w:val="nil"/>
        </w:pBdr>
        <w:spacing w:before="331"/>
        <w:ind w:left="547" w:right="146"/>
        <w:jc w:val="both"/>
        <w:rPr>
          <w:rFonts w:ascii="Calibri" w:eastAsia="Calibri" w:hAnsi="Calibri" w:cs="Calibri"/>
          <w:color w:val="000000"/>
        </w:rPr>
      </w:pPr>
      <w:r>
        <w:rPr>
          <w:rFonts w:ascii="Calibri" w:eastAsia="Calibri" w:hAnsi="Calibri" w:cs="Calibri"/>
          <w:color w:val="000000"/>
        </w:rPr>
        <w:t>Roboty należy wykonać zgodnie z projektem i obowiązującymi normami. Wszystkie materiały powinny posiadać dokumenty potwierdzające ich jakość (deklaracje własności użytkowych, atesty itp., które muszą być akceptowane przez nadzór Inwestora przed ich wbudowaniem). Inwestor może wyrazić zgodę na nie pobieranie próbek betonu i ich badanie, pod warunkiem wcześniejszej akceptacji producenta przez nadzór Inwestorski</w:t>
      </w:r>
    </w:p>
    <w:p w14:paraId="74B0675D" w14:textId="77777777" w:rsidR="00A12F83" w:rsidRDefault="003F264D">
      <w:pPr>
        <w:widowControl w:val="0"/>
        <w:pBdr>
          <w:top w:val="nil"/>
          <w:left w:val="nil"/>
          <w:bottom w:val="nil"/>
          <w:right w:val="nil"/>
          <w:between w:val="nil"/>
        </w:pBdr>
        <w:tabs>
          <w:tab w:val="left" w:pos="9214"/>
        </w:tabs>
        <w:spacing w:before="331"/>
        <w:ind w:left="547" w:right="146"/>
        <w:jc w:val="both"/>
        <w:rPr>
          <w:rFonts w:ascii="Calibri" w:eastAsia="Calibri" w:hAnsi="Calibri" w:cs="Calibri"/>
          <w:b/>
          <w:color w:val="000000"/>
        </w:rPr>
      </w:pPr>
      <w:r>
        <w:rPr>
          <w:rFonts w:ascii="Calibri" w:eastAsia="Calibri" w:hAnsi="Calibri" w:cs="Calibri"/>
          <w:b/>
          <w:color w:val="000000"/>
        </w:rPr>
        <w:t>Montaż konstrukcji stalowych</w:t>
      </w:r>
    </w:p>
    <w:p w14:paraId="2E7A4961" w14:textId="77777777" w:rsidR="00A12F83" w:rsidRDefault="003F264D">
      <w:pPr>
        <w:widowControl w:val="0"/>
        <w:pBdr>
          <w:top w:val="nil"/>
          <w:left w:val="nil"/>
          <w:bottom w:val="nil"/>
          <w:right w:val="nil"/>
          <w:between w:val="nil"/>
        </w:pBdr>
        <w:tabs>
          <w:tab w:val="left" w:pos="9214"/>
        </w:tabs>
        <w:spacing w:before="331"/>
        <w:ind w:left="547" w:right="146"/>
        <w:jc w:val="both"/>
        <w:rPr>
          <w:rFonts w:ascii="Calibri" w:eastAsia="Calibri" w:hAnsi="Calibri" w:cs="Calibri"/>
          <w:color w:val="000000"/>
        </w:rPr>
      </w:pPr>
      <w:r>
        <w:rPr>
          <w:rFonts w:ascii="Calibri" w:eastAsia="Calibri" w:hAnsi="Calibri" w:cs="Calibri"/>
          <w:color w:val="000000"/>
        </w:rPr>
        <w:t xml:space="preserve">Podstawą wykonania konstrukcji będzie projekt warsztatowy, opracowany przez Wykonawcę. Przed przystąpieniem do montażu należy przedstawić Inwestorowi dokumenty potwierdzające </w:t>
      </w:r>
      <w:r>
        <w:rPr>
          <w:rFonts w:ascii="Calibri" w:eastAsia="Calibri" w:hAnsi="Calibri" w:cs="Calibri"/>
          <w:color w:val="000000"/>
        </w:rPr>
        <w:lastRenderedPageBreak/>
        <w:t xml:space="preserve">jakość konstrukcji; atesty hutnicze, świadectwo kontroli jakości producenta, zawierające również informacje o kontroli grubości powłok malarskich. Prace należy prowadzić zgodnie z projektem i obowiązującymi normami. W przypadku uszkodzenia powłok malarskich w trakcie transportu lub montażu należy przewidzieć ich naprawy. W zakres prac wchodzą również pomosty i konstrukcje wsporcze dla urządzeń wentylacyjnych i chłodniczych oraz akcesoria stalowe np. drabiny wraz z niezbędnymi po ich montażu uszczelnieniami. </w:t>
      </w:r>
    </w:p>
    <w:p w14:paraId="245DEBFA" w14:textId="77777777" w:rsidR="00A12F83" w:rsidRDefault="003F264D">
      <w:pPr>
        <w:widowControl w:val="0"/>
        <w:pBdr>
          <w:top w:val="nil"/>
          <w:left w:val="nil"/>
          <w:bottom w:val="nil"/>
          <w:right w:val="nil"/>
          <w:between w:val="nil"/>
        </w:pBdr>
        <w:spacing w:before="331"/>
        <w:ind w:left="547" w:right="146"/>
        <w:jc w:val="both"/>
        <w:rPr>
          <w:rFonts w:ascii="Calibri" w:eastAsia="Calibri" w:hAnsi="Calibri" w:cs="Calibri"/>
          <w:color w:val="000000"/>
        </w:rPr>
      </w:pPr>
      <w:r>
        <w:rPr>
          <w:rFonts w:ascii="Calibri" w:eastAsia="Calibri" w:hAnsi="Calibri" w:cs="Calibri"/>
          <w:b/>
          <w:color w:val="000000"/>
        </w:rPr>
        <w:t>Montaż obudowy</w:t>
      </w:r>
    </w:p>
    <w:p w14:paraId="42329236" w14:textId="77777777" w:rsidR="00A12F83" w:rsidRDefault="003F264D">
      <w:pPr>
        <w:widowControl w:val="0"/>
        <w:pBdr>
          <w:top w:val="nil"/>
          <w:left w:val="nil"/>
          <w:bottom w:val="nil"/>
          <w:right w:val="nil"/>
          <w:between w:val="nil"/>
        </w:pBdr>
        <w:spacing w:before="331"/>
        <w:ind w:left="547" w:right="146"/>
        <w:jc w:val="both"/>
        <w:rPr>
          <w:rFonts w:ascii="Calibri" w:eastAsia="Calibri" w:hAnsi="Calibri" w:cs="Calibri"/>
          <w:color w:val="000000"/>
        </w:rPr>
      </w:pPr>
      <w:r>
        <w:rPr>
          <w:rFonts w:ascii="Calibri" w:eastAsia="Calibri" w:hAnsi="Calibri" w:cs="Calibri"/>
          <w:color w:val="000000"/>
        </w:rPr>
        <w:t>Podstawą wykonania obudowy będzie projekt warsztatowy, opracowany przez Wykonawcę. Zakres prac obejmuje wykonanie obudowy wraz z wszelkimi obróbkami blacharskimi, orynnowaniem i rurami spustowymi i ich podłączeniem do istniejącej kanalizacji deszczowej za pośrednictwem czyszczaków (po wschodniej stronie rozbudowywanej hali) i do przebudowanej przez Wykonawcę kanalizacji deszczowej (po zachodniej stronie). Prace powinny również przewidywać przerobienie odwodnienia dachu istniejącej hali (skrócenie rur deszczowych).</w:t>
      </w:r>
    </w:p>
    <w:p w14:paraId="29200AE5" w14:textId="77777777" w:rsidR="00A12F83" w:rsidRDefault="003F264D">
      <w:pPr>
        <w:widowControl w:val="0"/>
        <w:pBdr>
          <w:top w:val="nil"/>
          <w:left w:val="nil"/>
          <w:bottom w:val="nil"/>
          <w:right w:val="nil"/>
          <w:between w:val="nil"/>
        </w:pBdr>
        <w:spacing w:before="331"/>
        <w:ind w:left="547" w:right="6393"/>
        <w:jc w:val="both"/>
        <w:rPr>
          <w:rFonts w:ascii="Calibri" w:eastAsia="Calibri" w:hAnsi="Calibri" w:cs="Calibri"/>
          <w:b/>
          <w:color w:val="000000"/>
        </w:rPr>
      </w:pPr>
      <w:r>
        <w:rPr>
          <w:rFonts w:ascii="Calibri" w:eastAsia="Calibri" w:hAnsi="Calibri" w:cs="Calibri"/>
          <w:b/>
          <w:color w:val="000000"/>
        </w:rPr>
        <w:t>Roboty instalacyjne</w:t>
      </w:r>
    </w:p>
    <w:p w14:paraId="4D4EAE89" w14:textId="77777777" w:rsidR="00A12F83" w:rsidRDefault="003F264D">
      <w:pPr>
        <w:widowControl w:val="0"/>
        <w:pBdr>
          <w:top w:val="nil"/>
          <w:left w:val="nil"/>
          <w:bottom w:val="nil"/>
          <w:right w:val="nil"/>
          <w:between w:val="nil"/>
        </w:pBdr>
        <w:spacing w:before="331"/>
        <w:ind w:left="547" w:right="288"/>
        <w:jc w:val="both"/>
        <w:rPr>
          <w:rFonts w:ascii="Calibri" w:eastAsia="Calibri" w:hAnsi="Calibri" w:cs="Calibri"/>
          <w:color w:val="000000"/>
        </w:rPr>
      </w:pPr>
      <w:r>
        <w:rPr>
          <w:rFonts w:ascii="Calibri" w:eastAsia="Calibri" w:hAnsi="Calibri" w:cs="Calibri"/>
          <w:color w:val="000000"/>
        </w:rPr>
        <w:t>Roboty instalacyjne obejmują następujący zakres;</w:t>
      </w:r>
    </w:p>
    <w:p w14:paraId="5E8A9236" w14:textId="77777777" w:rsidR="00A12F83" w:rsidRDefault="003F264D">
      <w:pPr>
        <w:widowControl w:val="0"/>
        <w:numPr>
          <w:ilvl w:val="0"/>
          <w:numId w:val="4"/>
        </w:numPr>
        <w:pBdr>
          <w:top w:val="nil"/>
          <w:left w:val="nil"/>
          <w:bottom w:val="nil"/>
          <w:right w:val="nil"/>
          <w:between w:val="nil"/>
        </w:pBdr>
        <w:spacing w:before="331"/>
        <w:ind w:right="288"/>
        <w:jc w:val="both"/>
        <w:rPr>
          <w:rFonts w:ascii="Calibri" w:eastAsia="Calibri" w:hAnsi="Calibri" w:cs="Calibri"/>
          <w:color w:val="000000"/>
        </w:rPr>
      </w:pPr>
      <w:r>
        <w:rPr>
          <w:rFonts w:ascii="Calibri" w:eastAsia="Calibri" w:hAnsi="Calibri" w:cs="Calibri"/>
          <w:color w:val="000000"/>
        </w:rPr>
        <w:t>Wykonanie instalacji odgromowej w zakresie objętym projektem,</w:t>
      </w:r>
    </w:p>
    <w:p w14:paraId="051816A9" w14:textId="77777777" w:rsidR="00A12F83" w:rsidRDefault="003F264D">
      <w:pPr>
        <w:widowControl w:val="0"/>
        <w:numPr>
          <w:ilvl w:val="0"/>
          <w:numId w:val="4"/>
        </w:numPr>
        <w:pBdr>
          <w:top w:val="nil"/>
          <w:left w:val="nil"/>
          <w:bottom w:val="nil"/>
          <w:right w:val="nil"/>
          <w:between w:val="nil"/>
        </w:pBdr>
        <w:spacing w:before="331"/>
        <w:ind w:right="288"/>
        <w:jc w:val="both"/>
        <w:rPr>
          <w:rFonts w:ascii="Calibri" w:eastAsia="Calibri" w:hAnsi="Calibri" w:cs="Calibri"/>
          <w:color w:val="000000"/>
        </w:rPr>
      </w:pPr>
      <w:r>
        <w:rPr>
          <w:rFonts w:ascii="Calibri" w:eastAsia="Calibri" w:hAnsi="Calibri" w:cs="Calibri"/>
          <w:color w:val="000000"/>
        </w:rPr>
        <w:t xml:space="preserve">Wykonanie kanalizacji </w:t>
      </w:r>
      <w:proofErr w:type="spellStart"/>
      <w:r>
        <w:rPr>
          <w:rFonts w:ascii="Calibri" w:eastAsia="Calibri" w:hAnsi="Calibri" w:cs="Calibri"/>
          <w:color w:val="000000"/>
        </w:rPr>
        <w:t>podposadzkowej</w:t>
      </w:r>
      <w:proofErr w:type="spellEnd"/>
      <w:r>
        <w:rPr>
          <w:rFonts w:ascii="Calibri" w:eastAsia="Calibri" w:hAnsi="Calibri" w:cs="Calibri"/>
          <w:color w:val="000000"/>
        </w:rPr>
        <w:t xml:space="preserve"> z osadzeniem kratek w pomieszczeniach 303 i 304, wraz ze studnią na potrzeby przepompowywania ścieków i przejściem przez ścianę zewnętrzną istniejącego budynku. Połączenie przewodu tłocznego 63 mm PE z kanalizacją projektowaną z rur PP należy wykonać za pośrednictwem studni rozprężnej. Budowę studni należy przewidzieć w kalkulacji,</w:t>
      </w:r>
    </w:p>
    <w:p w14:paraId="0829FA3C" w14:textId="77777777" w:rsidR="00A12F83" w:rsidRDefault="003F264D">
      <w:pPr>
        <w:widowControl w:val="0"/>
        <w:numPr>
          <w:ilvl w:val="0"/>
          <w:numId w:val="4"/>
        </w:numPr>
        <w:pBdr>
          <w:top w:val="nil"/>
          <w:left w:val="nil"/>
          <w:bottom w:val="nil"/>
          <w:right w:val="nil"/>
          <w:between w:val="nil"/>
        </w:pBdr>
        <w:spacing w:before="331"/>
        <w:ind w:right="288"/>
        <w:jc w:val="both"/>
        <w:rPr>
          <w:rFonts w:ascii="Calibri" w:eastAsia="Calibri" w:hAnsi="Calibri" w:cs="Calibri"/>
          <w:color w:val="000000"/>
        </w:rPr>
      </w:pPr>
      <w:r>
        <w:rPr>
          <w:rFonts w:ascii="Calibri" w:eastAsia="Calibri" w:hAnsi="Calibri" w:cs="Calibri"/>
          <w:color w:val="000000"/>
        </w:rPr>
        <w:t xml:space="preserve">Wykonanie kanalizacji </w:t>
      </w:r>
      <w:proofErr w:type="spellStart"/>
      <w:r>
        <w:rPr>
          <w:rFonts w:ascii="Calibri" w:eastAsia="Calibri" w:hAnsi="Calibri" w:cs="Calibri"/>
          <w:color w:val="000000"/>
        </w:rPr>
        <w:t>podposadzkowej</w:t>
      </w:r>
      <w:proofErr w:type="spellEnd"/>
      <w:r>
        <w:rPr>
          <w:rFonts w:ascii="Calibri" w:eastAsia="Calibri" w:hAnsi="Calibri" w:cs="Calibri"/>
          <w:color w:val="000000"/>
        </w:rPr>
        <w:t xml:space="preserve"> z osadzeniem kratek w pomieszczeniach 300 i 301 i włączeniu w przebudowywaną kanalizację zewnętrzną technologiczną,</w:t>
      </w:r>
    </w:p>
    <w:p w14:paraId="4D71830C" w14:textId="77777777" w:rsidR="00A12F83" w:rsidRDefault="003F264D">
      <w:pPr>
        <w:widowControl w:val="0"/>
        <w:numPr>
          <w:ilvl w:val="0"/>
          <w:numId w:val="4"/>
        </w:numPr>
        <w:pBdr>
          <w:top w:val="nil"/>
          <w:left w:val="nil"/>
          <w:bottom w:val="nil"/>
          <w:right w:val="nil"/>
          <w:between w:val="nil"/>
        </w:pBdr>
        <w:spacing w:before="331"/>
        <w:ind w:right="288"/>
        <w:jc w:val="both"/>
        <w:rPr>
          <w:rFonts w:ascii="Calibri" w:eastAsia="Calibri" w:hAnsi="Calibri" w:cs="Calibri"/>
          <w:color w:val="000000"/>
        </w:rPr>
      </w:pPr>
      <w:r>
        <w:rPr>
          <w:rFonts w:ascii="Calibri" w:eastAsia="Calibri" w:hAnsi="Calibri" w:cs="Calibri"/>
          <w:color w:val="000000"/>
        </w:rPr>
        <w:t>Przebudowę kanalizacji deszczowej znajdującą się obecnie w obrębie magazynu chemii i odpadów chemicznych (B2) i włączenie w nią odwodnienia z dachu tego budynku za pośrednictwem czyszczaka oraz wykonanie dodatkowego przyłącza dla włączenia drugiej rury spustowej,</w:t>
      </w:r>
    </w:p>
    <w:p w14:paraId="16BD467E" w14:textId="77777777" w:rsidR="00A12F83" w:rsidRDefault="003F264D">
      <w:pPr>
        <w:widowControl w:val="0"/>
        <w:numPr>
          <w:ilvl w:val="0"/>
          <w:numId w:val="4"/>
        </w:numPr>
        <w:pBdr>
          <w:top w:val="nil"/>
          <w:left w:val="nil"/>
          <w:bottom w:val="nil"/>
          <w:right w:val="nil"/>
          <w:between w:val="nil"/>
        </w:pBdr>
        <w:spacing w:before="331"/>
        <w:ind w:left="1418" w:right="288" w:hanging="293"/>
        <w:jc w:val="both"/>
        <w:rPr>
          <w:rFonts w:ascii="Calibri" w:eastAsia="Calibri" w:hAnsi="Calibri" w:cs="Calibri"/>
          <w:color w:val="000000"/>
        </w:rPr>
      </w:pPr>
      <w:r>
        <w:rPr>
          <w:rFonts w:ascii="Calibri" w:eastAsia="Calibri" w:hAnsi="Calibri" w:cs="Calibri"/>
          <w:color w:val="000000"/>
        </w:rPr>
        <w:t>Przebudowa zewnętrznej trasy kanalizacji technologicznej po zachodniej stronie rozbudowywanej hali, kolidującej z fundamentem magazynu chemii i odpadów zgodnie z projektem. W trakcie prac należy utrzymać ciągłość odbioru ścieków,</w:t>
      </w:r>
    </w:p>
    <w:p w14:paraId="76460F29" w14:textId="77777777" w:rsidR="00A12F83" w:rsidRDefault="003F264D">
      <w:pPr>
        <w:widowControl w:val="0"/>
        <w:numPr>
          <w:ilvl w:val="0"/>
          <w:numId w:val="4"/>
        </w:numPr>
        <w:pBdr>
          <w:top w:val="nil"/>
          <w:left w:val="nil"/>
          <w:bottom w:val="nil"/>
          <w:right w:val="nil"/>
          <w:between w:val="nil"/>
        </w:pBdr>
        <w:spacing w:before="331"/>
        <w:ind w:right="134"/>
        <w:jc w:val="both"/>
        <w:rPr>
          <w:rFonts w:ascii="Calibri" w:eastAsia="Calibri" w:hAnsi="Calibri" w:cs="Calibri"/>
          <w:color w:val="000000"/>
        </w:rPr>
      </w:pPr>
      <w:r>
        <w:rPr>
          <w:rFonts w:ascii="Calibri" w:eastAsia="Calibri" w:hAnsi="Calibri" w:cs="Calibri"/>
          <w:color w:val="000000"/>
        </w:rPr>
        <w:t xml:space="preserve">Rozebranie istniejącej kanalizacji deszczowej pod posadzką dobudowywanej części B1, </w:t>
      </w:r>
    </w:p>
    <w:p w14:paraId="78C08B5B" w14:textId="77777777" w:rsidR="00A12F83" w:rsidRDefault="003F264D">
      <w:pPr>
        <w:widowControl w:val="0"/>
        <w:numPr>
          <w:ilvl w:val="0"/>
          <w:numId w:val="4"/>
        </w:numPr>
        <w:pBdr>
          <w:top w:val="nil"/>
          <w:left w:val="nil"/>
          <w:bottom w:val="nil"/>
          <w:right w:val="nil"/>
          <w:between w:val="nil"/>
        </w:pBdr>
        <w:spacing w:before="331"/>
        <w:ind w:left="1418" w:right="288" w:hanging="284"/>
        <w:jc w:val="both"/>
        <w:rPr>
          <w:rFonts w:ascii="Calibri" w:eastAsia="Calibri" w:hAnsi="Calibri" w:cs="Calibri"/>
          <w:color w:val="000000"/>
        </w:rPr>
      </w:pPr>
      <w:r>
        <w:rPr>
          <w:rFonts w:ascii="Calibri" w:eastAsia="Calibri" w:hAnsi="Calibri" w:cs="Calibri"/>
          <w:color w:val="000000"/>
        </w:rPr>
        <w:lastRenderedPageBreak/>
        <w:t xml:space="preserve"> Demontaż opraw oświetleniowych w zakresie rozbieranych sufitów,</w:t>
      </w:r>
    </w:p>
    <w:p w14:paraId="0DAF1ED1" w14:textId="77777777" w:rsidR="00A12F83" w:rsidRDefault="003F264D">
      <w:pPr>
        <w:widowControl w:val="0"/>
        <w:pBdr>
          <w:top w:val="nil"/>
          <w:left w:val="nil"/>
          <w:bottom w:val="nil"/>
          <w:right w:val="nil"/>
          <w:between w:val="nil"/>
        </w:pBdr>
        <w:spacing w:before="331"/>
        <w:ind w:left="547" w:right="6393"/>
        <w:jc w:val="both"/>
        <w:rPr>
          <w:rFonts w:ascii="Calibri" w:eastAsia="Calibri" w:hAnsi="Calibri" w:cs="Calibri"/>
          <w:color w:val="000000"/>
        </w:rPr>
      </w:pPr>
      <w:r>
        <w:rPr>
          <w:rFonts w:ascii="Calibri" w:eastAsia="Calibri" w:hAnsi="Calibri" w:cs="Calibri"/>
          <w:color w:val="000000"/>
        </w:rPr>
        <w:t xml:space="preserve">Wykonanie prowizorycznej instalacji oświetleniowej w dobudowanych pomieszczeniach oraz w rejonie rozbiórek, z wykorzystaniem demontowanych opraw, zapewniających natężenie oświetlenia min 20 </w:t>
      </w:r>
      <w:proofErr w:type="spellStart"/>
      <w:r>
        <w:rPr>
          <w:rFonts w:ascii="Calibri" w:eastAsia="Calibri" w:hAnsi="Calibri" w:cs="Calibri"/>
          <w:color w:val="000000"/>
        </w:rPr>
        <w:t>luxów</w:t>
      </w:r>
      <w:proofErr w:type="spellEnd"/>
      <w:r>
        <w:rPr>
          <w:rFonts w:ascii="Calibri" w:eastAsia="Calibri" w:hAnsi="Calibri" w:cs="Calibri"/>
          <w:color w:val="000000"/>
        </w:rPr>
        <w:t>.</w:t>
      </w:r>
    </w:p>
    <w:p w14:paraId="123DFC0A" w14:textId="77777777" w:rsidR="00A12F83" w:rsidRDefault="003F264D">
      <w:pPr>
        <w:widowControl w:val="0"/>
        <w:pBdr>
          <w:top w:val="nil"/>
          <w:left w:val="nil"/>
          <w:bottom w:val="nil"/>
          <w:right w:val="nil"/>
          <w:between w:val="nil"/>
        </w:pBdr>
        <w:spacing w:before="331"/>
        <w:ind w:left="547" w:right="6393"/>
        <w:jc w:val="both"/>
        <w:rPr>
          <w:rFonts w:ascii="Calibri" w:eastAsia="Calibri" w:hAnsi="Calibri" w:cs="Calibri"/>
          <w:b/>
          <w:color w:val="000000"/>
        </w:rPr>
      </w:pPr>
      <w:r>
        <w:rPr>
          <w:rFonts w:ascii="Calibri" w:eastAsia="Calibri" w:hAnsi="Calibri" w:cs="Calibri"/>
          <w:b/>
          <w:color w:val="000000"/>
        </w:rPr>
        <w:t>Posadzki</w:t>
      </w:r>
    </w:p>
    <w:p w14:paraId="6EFAC360" w14:textId="77777777" w:rsidR="00A12F83" w:rsidRDefault="003F264D">
      <w:pPr>
        <w:widowControl w:val="0"/>
        <w:pBdr>
          <w:top w:val="nil"/>
          <w:left w:val="nil"/>
          <w:bottom w:val="nil"/>
          <w:right w:val="nil"/>
          <w:between w:val="nil"/>
        </w:pBdr>
        <w:tabs>
          <w:tab w:val="left" w:pos="9214"/>
        </w:tabs>
        <w:spacing w:before="331"/>
        <w:ind w:left="547" w:right="146"/>
        <w:jc w:val="both"/>
        <w:rPr>
          <w:rFonts w:ascii="Calibri" w:eastAsia="Calibri" w:hAnsi="Calibri" w:cs="Calibri"/>
          <w:color w:val="000000"/>
        </w:rPr>
      </w:pPr>
      <w:r>
        <w:rPr>
          <w:rFonts w:ascii="Calibri" w:eastAsia="Calibri" w:hAnsi="Calibri" w:cs="Calibri"/>
          <w:color w:val="000000"/>
        </w:rPr>
        <w:t>Zakres prac obejmuje wykonanie wszystkich warstw posadzkowych w dobudowywanych częściach budynku z wyłączeniem warstwy żywicy w pomieszczeniach 303 i 304.</w:t>
      </w:r>
    </w:p>
    <w:p w14:paraId="25263F79" w14:textId="77777777" w:rsidR="00A12F83" w:rsidRDefault="003F264D">
      <w:pPr>
        <w:widowControl w:val="0"/>
        <w:pBdr>
          <w:top w:val="nil"/>
          <w:left w:val="nil"/>
          <w:bottom w:val="nil"/>
          <w:right w:val="nil"/>
          <w:between w:val="nil"/>
        </w:pBdr>
        <w:spacing w:before="331"/>
        <w:ind w:left="547" w:right="6393"/>
        <w:jc w:val="both"/>
        <w:rPr>
          <w:rFonts w:ascii="Calibri" w:eastAsia="Calibri" w:hAnsi="Calibri" w:cs="Calibri"/>
          <w:b/>
          <w:color w:val="000000"/>
        </w:rPr>
      </w:pPr>
      <w:r>
        <w:rPr>
          <w:rFonts w:ascii="Calibri" w:eastAsia="Calibri" w:hAnsi="Calibri" w:cs="Calibri"/>
          <w:b/>
          <w:color w:val="000000"/>
        </w:rPr>
        <w:t xml:space="preserve">Roboty rozbiórkowe </w:t>
      </w:r>
    </w:p>
    <w:p w14:paraId="475DD9B3" w14:textId="77777777" w:rsidR="00A12F83" w:rsidRDefault="003F264D">
      <w:pPr>
        <w:widowControl w:val="0"/>
        <w:pBdr>
          <w:top w:val="nil"/>
          <w:left w:val="nil"/>
          <w:bottom w:val="nil"/>
          <w:right w:val="nil"/>
          <w:between w:val="nil"/>
        </w:pBdr>
        <w:spacing w:before="331"/>
        <w:ind w:left="547" w:right="129"/>
        <w:jc w:val="both"/>
        <w:rPr>
          <w:rFonts w:ascii="Calibri" w:eastAsia="Calibri" w:hAnsi="Calibri" w:cs="Calibri"/>
          <w:color w:val="000000"/>
        </w:rPr>
      </w:pPr>
      <w:r>
        <w:rPr>
          <w:rFonts w:ascii="Calibri" w:eastAsia="Calibri" w:hAnsi="Calibri" w:cs="Calibri"/>
          <w:color w:val="000000"/>
        </w:rPr>
        <w:t>Zakres prac rozbiórkowych przedstawiono na dodatkowych rysunkach;</w:t>
      </w:r>
    </w:p>
    <w:p w14:paraId="76759293" w14:textId="77777777" w:rsidR="00A12F83" w:rsidRDefault="003F264D">
      <w:pPr>
        <w:widowControl w:val="0"/>
        <w:numPr>
          <w:ilvl w:val="0"/>
          <w:numId w:val="5"/>
        </w:numPr>
        <w:pBdr>
          <w:top w:val="nil"/>
          <w:left w:val="nil"/>
          <w:bottom w:val="nil"/>
          <w:right w:val="nil"/>
          <w:between w:val="nil"/>
        </w:pBdr>
        <w:spacing w:before="331"/>
        <w:ind w:right="129"/>
        <w:jc w:val="both"/>
        <w:rPr>
          <w:rFonts w:ascii="Calibri" w:eastAsia="Calibri" w:hAnsi="Calibri" w:cs="Calibri"/>
          <w:color w:val="000000"/>
        </w:rPr>
      </w:pPr>
      <w:r>
        <w:rPr>
          <w:rFonts w:ascii="Calibri" w:eastAsia="Calibri" w:hAnsi="Calibri" w:cs="Calibri"/>
          <w:color w:val="000000"/>
        </w:rPr>
        <w:t xml:space="preserve">„Plan rozbiórek - ściany”, </w:t>
      </w:r>
    </w:p>
    <w:p w14:paraId="1784F67C" w14:textId="77777777" w:rsidR="00A12F83" w:rsidRDefault="003F264D">
      <w:pPr>
        <w:widowControl w:val="0"/>
        <w:numPr>
          <w:ilvl w:val="0"/>
          <w:numId w:val="5"/>
        </w:numPr>
        <w:pBdr>
          <w:top w:val="nil"/>
          <w:left w:val="nil"/>
          <w:bottom w:val="nil"/>
          <w:right w:val="nil"/>
          <w:between w:val="nil"/>
        </w:pBdr>
        <w:spacing w:before="331"/>
        <w:ind w:right="129"/>
        <w:jc w:val="both"/>
        <w:rPr>
          <w:rFonts w:ascii="Calibri" w:eastAsia="Calibri" w:hAnsi="Calibri" w:cs="Calibri"/>
          <w:color w:val="000000"/>
        </w:rPr>
      </w:pPr>
      <w:r>
        <w:rPr>
          <w:rFonts w:ascii="Calibri" w:eastAsia="Calibri" w:hAnsi="Calibri" w:cs="Calibri"/>
          <w:color w:val="000000"/>
        </w:rPr>
        <w:t xml:space="preserve">„Plan rozbiórek - sufity” </w:t>
      </w:r>
    </w:p>
    <w:p w14:paraId="62F0A7DF" w14:textId="77777777" w:rsidR="00A12F83" w:rsidRDefault="003F264D">
      <w:pPr>
        <w:widowControl w:val="0"/>
        <w:numPr>
          <w:ilvl w:val="0"/>
          <w:numId w:val="5"/>
        </w:numPr>
        <w:pBdr>
          <w:top w:val="nil"/>
          <w:left w:val="nil"/>
          <w:bottom w:val="nil"/>
          <w:right w:val="nil"/>
          <w:between w:val="nil"/>
        </w:pBdr>
        <w:spacing w:before="331"/>
        <w:ind w:right="129"/>
        <w:jc w:val="both"/>
        <w:rPr>
          <w:rFonts w:ascii="Calibri" w:eastAsia="Calibri" w:hAnsi="Calibri" w:cs="Calibri"/>
          <w:color w:val="000000"/>
        </w:rPr>
      </w:pPr>
      <w:r>
        <w:rPr>
          <w:rFonts w:ascii="Calibri" w:eastAsia="Calibri" w:hAnsi="Calibri" w:cs="Calibri"/>
          <w:color w:val="000000"/>
        </w:rPr>
        <w:t>„Plan rozbiórek – posadzki”, zakres obejmuje zdjęcie płytek ceramicznych z oczyszczeniem resztek kleju.</w:t>
      </w:r>
    </w:p>
    <w:p w14:paraId="4564F206" w14:textId="77777777" w:rsidR="00A12F83" w:rsidRDefault="003F264D">
      <w:pPr>
        <w:widowControl w:val="0"/>
        <w:pBdr>
          <w:top w:val="nil"/>
          <w:left w:val="nil"/>
          <w:bottom w:val="nil"/>
          <w:right w:val="nil"/>
          <w:between w:val="nil"/>
        </w:pBdr>
        <w:spacing w:before="331"/>
        <w:ind w:left="547" w:right="129"/>
        <w:jc w:val="both"/>
        <w:rPr>
          <w:rFonts w:ascii="Calibri" w:eastAsia="Calibri" w:hAnsi="Calibri" w:cs="Calibri"/>
          <w:color w:val="000000"/>
        </w:rPr>
      </w:pPr>
      <w:r>
        <w:rPr>
          <w:rFonts w:ascii="Calibri" w:eastAsia="Calibri" w:hAnsi="Calibri" w:cs="Calibri"/>
          <w:color w:val="000000"/>
        </w:rPr>
        <w:t>Rysunki umieszczono w załączniku nr</w:t>
      </w:r>
      <w:r>
        <w:rPr>
          <w:rFonts w:ascii="Calibri" w:eastAsia="Calibri" w:hAnsi="Calibri" w:cs="Calibri"/>
        </w:rPr>
        <w:t xml:space="preserve"> 4, 5 i 6 </w:t>
      </w:r>
      <w:r>
        <w:rPr>
          <w:rFonts w:ascii="Calibri" w:eastAsia="Calibri" w:hAnsi="Calibri" w:cs="Calibri"/>
          <w:color w:val="000000"/>
        </w:rPr>
        <w:t xml:space="preserve">do niniejszego OPZ. </w:t>
      </w:r>
    </w:p>
    <w:p w14:paraId="4CA5AC1E" w14:textId="77777777" w:rsidR="00A12F83" w:rsidRDefault="003F264D">
      <w:pPr>
        <w:widowControl w:val="0"/>
        <w:pBdr>
          <w:top w:val="nil"/>
          <w:left w:val="nil"/>
          <w:bottom w:val="nil"/>
          <w:right w:val="nil"/>
          <w:between w:val="nil"/>
        </w:pBdr>
        <w:spacing w:before="331"/>
        <w:ind w:left="547" w:right="129"/>
        <w:jc w:val="both"/>
        <w:rPr>
          <w:rFonts w:ascii="Calibri" w:eastAsia="Calibri" w:hAnsi="Calibri" w:cs="Calibri"/>
          <w:color w:val="000000"/>
        </w:rPr>
      </w:pPr>
      <w:r>
        <w:rPr>
          <w:rFonts w:ascii="Calibri" w:eastAsia="Calibri" w:hAnsi="Calibri" w:cs="Calibri"/>
          <w:color w:val="000000"/>
        </w:rPr>
        <w:t>W ramach rozbiórek należy zdemontować okna zaznaczone na rysunku rozbiórek ścian i wykonać ich zaślepienie przy użyciu uzyskanych z rozbiórki płyt warstwowych wraz z wykonaniem niezbędnych obróbek blacharskich.</w:t>
      </w:r>
    </w:p>
    <w:p w14:paraId="0AC8CFDF" w14:textId="77777777" w:rsidR="00A12F83" w:rsidRDefault="003F264D">
      <w:pPr>
        <w:widowControl w:val="0"/>
        <w:pBdr>
          <w:top w:val="nil"/>
          <w:left w:val="nil"/>
          <w:bottom w:val="nil"/>
          <w:right w:val="nil"/>
          <w:between w:val="nil"/>
        </w:pBdr>
        <w:spacing w:before="331"/>
        <w:ind w:left="547" w:right="129"/>
        <w:jc w:val="both"/>
        <w:rPr>
          <w:rFonts w:ascii="Calibri" w:eastAsia="Calibri" w:hAnsi="Calibri" w:cs="Calibri"/>
          <w:color w:val="000000"/>
        </w:rPr>
      </w:pPr>
      <w:r>
        <w:rPr>
          <w:rFonts w:ascii="Calibri" w:eastAsia="Calibri" w:hAnsi="Calibri" w:cs="Calibri"/>
          <w:color w:val="000000"/>
        </w:rPr>
        <w:t xml:space="preserve">Po wykonaniu prac rozbiórkowych obszar prowadzonych robót należy starannie sprzątnąć z usunięciem pyłu. </w:t>
      </w:r>
    </w:p>
    <w:p w14:paraId="54DB50BD" w14:textId="77777777" w:rsidR="00A12F83" w:rsidRDefault="003F264D">
      <w:pPr>
        <w:widowControl w:val="0"/>
        <w:pBdr>
          <w:top w:val="nil"/>
          <w:left w:val="nil"/>
          <w:bottom w:val="nil"/>
          <w:right w:val="nil"/>
          <w:between w:val="nil"/>
        </w:pBdr>
        <w:spacing w:before="619"/>
        <w:ind w:left="547" w:right="6139"/>
        <w:jc w:val="both"/>
        <w:rPr>
          <w:rFonts w:ascii="Calibri" w:eastAsia="Calibri" w:hAnsi="Calibri" w:cs="Calibri"/>
          <w:b/>
          <w:color w:val="000000"/>
        </w:rPr>
      </w:pPr>
      <w:r>
        <w:rPr>
          <w:rFonts w:ascii="Calibri" w:eastAsia="Calibri" w:hAnsi="Calibri" w:cs="Calibri"/>
          <w:b/>
          <w:color w:val="000000"/>
        </w:rPr>
        <w:t xml:space="preserve">Roboty agrotechniczne </w:t>
      </w:r>
    </w:p>
    <w:p w14:paraId="7CB53B5F" w14:textId="77777777" w:rsidR="00A12F83" w:rsidRDefault="003F264D">
      <w:pPr>
        <w:widowControl w:val="0"/>
        <w:pBdr>
          <w:top w:val="nil"/>
          <w:left w:val="nil"/>
          <w:bottom w:val="nil"/>
          <w:right w:val="nil"/>
          <w:between w:val="nil"/>
        </w:pBdr>
        <w:spacing w:before="326"/>
        <w:ind w:left="547" w:right="129"/>
        <w:jc w:val="both"/>
        <w:rPr>
          <w:rFonts w:ascii="Calibri" w:eastAsia="Calibri" w:hAnsi="Calibri" w:cs="Calibri"/>
          <w:color w:val="000000"/>
        </w:rPr>
      </w:pPr>
      <w:r>
        <w:rPr>
          <w:rFonts w:ascii="Calibri" w:eastAsia="Calibri" w:hAnsi="Calibri" w:cs="Calibri"/>
          <w:color w:val="000000"/>
        </w:rPr>
        <w:t xml:space="preserve">1. Po zakończeniu robót budowlanych w miejscach dokonanych rozbiórek, prowadzonych robót i </w:t>
      </w:r>
      <w:r>
        <w:rPr>
          <w:rFonts w:ascii="Calibri" w:eastAsia="Calibri" w:hAnsi="Calibri" w:cs="Calibri"/>
          <w:color w:val="000000"/>
        </w:rPr>
        <w:lastRenderedPageBreak/>
        <w:t xml:space="preserve">składowanych materiałów należy zagęścić grunt w stopniu umożliwiającym mechaniczne koszenie trawy kosiarkami, uzupełnić odpowiednią warstwą urodzajną oraz obsiać trawą. </w:t>
      </w:r>
    </w:p>
    <w:p w14:paraId="4FB3AE1C" w14:textId="77777777" w:rsidR="00A12F83" w:rsidRDefault="003F264D">
      <w:pPr>
        <w:widowControl w:val="0"/>
        <w:pBdr>
          <w:top w:val="nil"/>
          <w:left w:val="nil"/>
          <w:bottom w:val="nil"/>
          <w:right w:val="nil"/>
          <w:between w:val="nil"/>
        </w:pBdr>
        <w:tabs>
          <w:tab w:val="left" w:pos="9356"/>
        </w:tabs>
        <w:spacing w:before="331"/>
        <w:ind w:left="547" w:right="146"/>
        <w:jc w:val="both"/>
        <w:rPr>
          <w:rFonts w:ascii="Calibri" w:eastAsia="Calibri" w:hAnsi="Calibri" w:cs="Calibri"/>
          <w:b/>
          <w:color w:val="000000"/>
        </w:rPr>
      </w:pPr>
      <w:r>
        <w:rPr>
          <w:rFonts w:ascii="Calibri" w:eastAsia="Calibri" w:hAnsi="Calibri" w:cs="Calibri"/>
          <w:b/>
          <w:color w:val="000000"/>
        </w:rPr>
        <w:t xml:space="preserve">5. Obowiązkowe Ubezpieczenie </w:t>
      </w:r>
    </w:p>
    <w:p w14:paraId="3B2B5917" w14:textId="77777777" w:rsidR="00A12F83" w:rsidRDefault="00A12F83">
      <w:pPr>
        <w:jc w:val="both"/>
        <w:rPr>
          <w:rFonts w:ascii="Calibri" w:eastAsia="Calibri" w:hAnsi="Calibri" w:cs="Calibri"/>
        </w:rPr>
      </w:pPr>
    </w:p>
    <w:p w14:paraId="090596EF" w14:textId="77777777" w:rsidR="00A12F83" w:rsidRDefault="003F264D">
      <w:pPr>
        <w:jc w:val="both"/>
        <w:rPr>
          <w:rFonts w:ascii="Calibri" w:eastAsia="Calibri" w:hAnsi="Calibri" w:cs="Calibri"/>
          <w:b/>
        </w:rPr>
      </w:pPr>
      <w:r>
        <w:rPr>
          <w:rFonts w:ascii="Calibri" w:eastAsia="Calibri" w:hAnsi="Calibri" w:cs="Calibri"/>
          <w:b/>
        </w:rPr>
        <w:t>Polisa ubezpieczenia z tytułu prowadzonej działalności</w:t>
      </w:r>
    </w:p>
    <w:p w14:paraId="367BFE8E" w14:textId="77777777" w:rsidR="00A12F83" w:rsidRDefault="003F264D">
      <w:pPr>
        <w:jc w:val="both"/>
        <w:rPr>
          <w:rFonts w:ascii="Calibri" w:eastAsia="Calibri" w:hAnsi="Calibri" w:cs="Calibri"/>
        </w:rPr>
      </w:pPr>
      <w:r>
        <w:rPr>
          <w:rFonts w:ascii="Calibri" w:eastAsia="Calibri" w:hAnsi="Calibri" w:cs="Calibri"/>
        </w:rPr>
        <w:t>Wykonawca zobowiązany jest do dysponowania ubezpieczeniem odpowiedzialności cywilnej deliktowej i kontraktowej z tytułu prowadzonej działalności gospodarczej związanej z przedmiotem zamówienia (w tym w zakresie robót budowlano-montażowych) na kwotę nie niższą niż:</w:t>
      </w:r>
    </w:p>
    <w:p w14:paraId="4DE15C1C" w14:textId="4DD3132A" w:rsidR="00A12F83" w:rsidRDefault="003F264D">
      <w:pPr>
        <w:jc w:val="both"/>
        <w:rPr>
          <w:rFonts w:ascii="Calibri" w:eastAsia="Calibri" w:hAnsi="Calibri" w:cs="Calibri"/>
        </w:rPr>
      </w:pPr>
      <w:r>
        <w:rPr>
          <w:rFonts w:ascii="Calibri" w:eastAsia="Calibri" w:hAnsi="Calibri" w:cs="Calibri"/>
        </w:rPr>
        <w:t>1 500</w:t>
      </w:r>
      <w:r w:rsidR="00F35E4B">
        <w:rPr>
          <w:rFonts w:ascii="Calibri" w:eastAsia="Calibri" w:hAnsi="Calibri" w:cs="Calibri"/>
        </w:rPr>
        <w:t> </w:t>
      </w:r>
      <w:r>
        <w:rPr>
          <w:rFonts w:ascii="Calibri" w:eastAsia="Calibri" w:hAnsi="Calibri" w:cs="Calibri"/>
        </w:rPr>
        <w:t>000</w:t>
      </w:r>
      <w:r w:rsidR="00F35E4B">
        <w:rPr>
          <w:rFonts w:ascii="Calibri" w:eastAsia="Calibri" w:hAnsi="Calibri" w:cs="Calibri"/>
        </w:rPr>
        <w:t xml:space="preserve"> złotych</w:t>
      </w:r>
      <w:r>
        <w:rPr>
          <w:rFonts w:ascii="Calibri" w:eastAsia="Calibri" w:hAnsi="Calibri" w:cs="Calibri"/>
        </w:rPr>
        <w:t xml:space="preserve">  (</w:t>
      </w:r>
      <w:r w:rsidR="00F35E4B">
        <w:rPr>
          <w:rFonts w:ascii="Calibri" w:eastAsia="Calibri" w:hAnsi="Calibri" w:cs="Calibri"/>
        </w:rPr>
        <w:t xml:space="preserve">słownie: </w:t>
      </w:r>
      <w:r>
        <w:rPr>
          <w:rFonts w:ascii="Calibri" w:eastAsia="Calibri" w:hAnsi="Calibri" w:cs="Calibri"/>
        </w:rPr>
        <w:t>milion pięćset tysięcy) przez cały okres obowiązywania Umowy.</w:t>
      </w:r>
    </w:p>
    <w:p w14:paraId="599785CC" w14:textId="77777777" w:rsidR="00A12F83" w:rsidRDefault="00A12F83">
      <w:pPr>
        <w:jc w:val="both"/>
        <w:rPr>
          <w:rFonts w:ascii="Calibri" w:eastAsia="Calibri" w:hAnsi="Calibri" w:cs="Calibri"/>
        </w:rPr>
      </w:pPr>
    </w:p>
    <w:p w14:paraId="24F4C4F8" w14:textId="77777777" w:rsidR="00A12F83" w:rsidRDefault="003F264D">
      <w:pPr>
        <w:jc w:val="both"/>
        <w:rPr>
          <w:rFonts w:ascii="Calibri" w:eastAsia="Calibri" w:hAnsi="Calibri" w:cs="Calibri"/>
        </w:rPr>
      </w:pPr>
      <w:r>
        <w:rPr>
          <w:rFonts w:ascii="Calibri" w:eastAsia="Calibri" w:hAnsi="Calibri" w:cs="Calibri"/>
        </w:rPr>
        <w:t xml:space="preserve">Ochrona ubezpieczeniowa w standardzie lub w formie klauzul dodatkowych musi zawierać w szczególności: </w:t>
      </w:r>
    </w:p>
    <w:p w14:paraId="5D351A1C"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odpowiedzialność za szkody spowodowane w podziemnych instalacjach i urządzeniach; -odpowiedzialność za szkody związane z używaniem młotów pneumatycznych, hydraulicznych kafarów;</w:t>
      </w:r>
    </w:p>
    <w:p w14:paraId="593790F7"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odpowiedzialność za szkody spowodowane przez maszyny budowlane i pojazdy wolnobieżne;</w:t>
      </w:r>
    </w:p>
    <w:p w14:paraId="43C14A0B"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odpowiedzialność za szkody powstałe w mieniu znajdującym się na terenie objętym pracami budowlano-montażowymi lub do niego przylegającym (bezpośrednim sąsiedztwie);</w:t>
      </w:r>
    </w:p>
    <w:p w14:paraId="69425A91"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odpowiedzialność za podwykonawców jeżeli przy wykonywaniu kontraktu Wykonawca będzie posługiwać się podwykonawcami;</w:t>
      </w:r>
    </w:p>
    <w:p w14:paraId="31994CF6"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odpowiedzialność za szkody powstałe po wykonaniu usługi budowlano-montażowej;</w:t>
      </w:r>
    </w:p>
    <w:p w14:paraId="612A3C80"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klauzulę przedłużenia realizacji robót,</w:t>
      </w:r>
    </w:p>
    <w:p w14:paraId="2C5FF11D" w14:textId="77777777" w:rsidR="00A12F83" w:rsidRDefault="003F264D">
      <w:pPr>
        <w:jc w:val="both"/>
        <w:rPr>
          <w:rFonts w:ascii="Calibri" w:eastAsia="Calibri" w:hAnsi="Calibri" w:cs="Calibri"/>
        </w:rPr>
      </w:pPr>
      <w:r>
        <w:rPr>
          <w:rFonts w:ascii="Calibri" w:eastAsia="Calibri" w:hAnsi="Calibri" w:cs="Calibri"/>
        </w:rPr>
        <w:t xml:space="preserve">Przed podpisaniem Umowy Wykonawca zobowiązany jest przedstawić Zamawiającemu oryginał polisy ubezpieczenia odpowiedzialności cywilnej deliktowej i kontraktowej z tytułu prowadzonej działalności gospodarczej związanej z przedmiotem zamówienia oraz zdeponować u Zamawiającego kopię polisy poświadczonej za zgodność z oryginałem przez Wykonawcę. </w:t>
      </w:r>
    </w:p>
    <w:p w14:paraId="77B1AD9D" w14:textId="77777777" w:rsidR="00A12F83" w:rsidRDefault="003F264D">
      <w:pPr>
        <w:jc w:val="both"/>
        <w:rPr>
          <w:rFonts w:ascii="Calibri" w:eastAsia="Calibri" w:hAnsi="Calibri" w:cs="Calibri"/>
        </w:rPr>
      </w:pPr>
      <w:r>
        <w:rPr>
          <w:rFonts w:ascii="Calibri" w:eastAsia="Calibri" w:hAnsi="Calibri" w:cs="Calibri"/>
        </w:rPr>
        <w:t>W przypadku wygaśnięcia ubezpieczenia w trakcie realizacji Umowy (także w przypadku przedłużenia terminu realizacji Umowy), Wykonawca zobowiązany jest do przedstawienia oryginału nowej polisy, z której wynika, że Wykonawca dysponuje z zachowaniem ciągłości i wysokości, ubezpieczeniem odpowiedzialności.</w:t>
      </w:r>
    </w:p>
    <w:p w14:paraId="765E5632" w14:textId="77777777" w:rsidR="00A12F83" w:rsidRDefault="00A12F83">
      <w:pPr>
        <w:jc w:val="both"/>
        <w:rPr>
          <w:rFonts w:ascii="Calibri" w:eastAsia="Calibri" w:hAnsi="Calibri" w:cs="Calibri"/>
        </w:rPr>
      </w:pPr>
    </w:p>
    <w:p w14:paraId="1C1DA73D" w14:textId="77777777" w:rsidR="00A12F83" w:rsidRDefault="003F264D">
      <w:pPr>
        <w:jc w:val="both"/>
        <w:rPr>
          <w:rFonts w:ascii="Calibri" w:eastAsia="Calibri" w:hAnsi="Calibri" w:cs="Calibri"/>
        </w:rPr>
      </w:pPr>
      <w:r>
        <w:rPr>
          <w:rFonts w:ascii="Calibri" w:eastAsia="Calibri" w:hAnsi="Calibri" w:cs="Calibri"/>
        </w:rPr>
        <w:t xml:space="preserve"> Polisa ubezpieczenia Robót objętych zamówieniem</w:t>
      </w:r>
    </w:p>
    <w:p w14:paraId="38A5985E" w14:textId="77777777" w:rsidR="00A12F83" w:rsidRDefault="003F264D">
      <w:pPr>
        <w:jc w:val="both"/>
        <w:rPr>
          <w:rFonts w:ascii="Calibri" w:eastAsia="Calibri" w:hAnsi="Calibri" w:cs="Calibri"/>
        </w:rPr>
      </w:pPr>
      <w:r>
        <w:rPr>
          <w:rFonts w:ascii="Calibri" w:eastAsia="Calibri" w:hAnsi="Calibri" w:cs="Calibri"/>
        </w:rPr>
        <w:t xml:space="preserve">Wykonawca zobowiązany jest do ubezpieczenia na własny koszt Robót od zdarzeń losowych na warunkach Wszystkich </w:t>
      </w:r>
      <w:proofErr w:type="spellStart"/>
      <w:r>
        <w:rPr>
          <w:rFonts w:ascii="Calibri" w:eastAsia="Calibri" w:hAnsi="Calibri" w:cs="Calibri"/>
        </w:rPr>
        <w:t>Ryzyk</w:t>
      </w:r>
      <w:proofErr w:type="spellEnd"/>
      <w:r>
        <w:rPr>
          <w:rFonts w:ascii="Calibri" w:eastAsia="Calibri" w:hAnsi="Calibri" w:cs="Calibri"/>
        </w:rPr>
        <w:t xml:space="preserve"> Budowy i Montażu w zakładach ubezpieczeń akceptowanych przez Zamawiającego. </w:t>
      </w:r>
    </w:p>
    <w:p w14:paraId="43D31362" w14:textId="77777777" w:rsidR="00A12F83" w:rsidRDefault="003F264D">
      <w:pPr>
        <w:jc w:val="both"/>
        <w:rPr>
          <w:rFonts w:ascii="Calibri" w:eastAsia="Calibri" w:hAnsi="Calibri" w:cs="Calibri"/>
        </w:rPr>
      </w:pPr>
      <w:r>
        <w:rPr>
          <w:rFonts w:ascii="Calibri" w:eastAsia="Calibri" w:hAnsi="Calibri" w:cs="Calibri"/>
        </w:rPr>
        <w:tab/>
        <w:t>Przed podpisaniem Umowy Wykonawca zobowiązany jest przedstawić Zamawiającemu oryginał polisy ubezpieczenia Robót ważnej co najmniej przez przewidziany w Umowie okres wykonywania Umowy oraz zdeponować u Zamawiającego kopię ww. dokumentu poświadczoną za zgodność z oryginałem przez wykonawcę. Suma ubezpieczenia Robót nie może być niższa niż wartość umowy netto. W przypadku przedłużenia wykonywania Umowy Wykonawca zobowiązany jest przedłużyć okres ubezpieczenia do dnia zakończenia wykonywania Umowy i przedstawić Zamawiającemu przed upływem ważności polisy oryginał polisy dotyczącej przedłużonego okresu ubezpieczenia Robót oraz zdeponować u Zamawiającego kopię tej polisy poświadczoną za zgodność z oryginałem przez Wykonawcę.</w:t>
      </w:r>
    </w:p>
    <w:p w14:paraId="139B6A26" w14:textId="77777777" w:rsidR="00A12F83" w:rsidRDefault="003F264D">
      <w:pPr>
        <w:jc w:val="both"/>
        <w:rPr>
          <w:rFonts w:ascii="Calibri" w:eastAsia="Calibri" w:hAnsi="Calibri" w:cs="Calibri"/>
        </w:rPr>
      </w:pPr>
      <w:r>
        <w:rPr>
          <w:rFonts w:ascii="Calibri" w:eastAsia="Calibri" w:hAnsi="Calibri" w:cs="Calibri"/>
        </w:rPr>
        <w:lastRenderedPageBreak/>
        <w:t xml:space="preserve">Ubezpieczenie </w:t>
      </w:r>
      <w:proofErr w:type="spellStart"/>
      <w:r>
        <w:rPr>
          <w:rFonts w:ascii="Calibri" w:eastAsia="Calibri" w:hAnsi="Calibri" w:cs="Calibri"/>
        </w:rPr>
        <w:t>ryzyk</w:t>
      </w:r>
      <w:proofErr w:type="spellEnd"/>
      <w:r>
        <w:rPr>
          <w:rFonts w:ascii="Calibri" w:eastAsia="Calibri" w:hAnsi="Calibri" w:cs="Calibri"/>
        </w:rPr>
        <w:t xml:space="preserve"> budowlano-montażowych powinno odnosić się do całości prowadzonych prac z włączeniem wartości wszelkich materiałów i urządzeń/maszyn objętych Umową. Suma ubezpieczenia polisy będzie odpowiadała wartości Umowy netto. Ubezpieczonymi w ramach polisy będą: Zamawiający, Inwestor Zastępczy, Wykonawca, Podwykonawcy i wszystkie inne strony formalnie zaangażowane w realizację Umowy.</w:t>
      </w:r>
    </w:p>
    <w:p w14:paraId="4C43FB96" w14:textId="77777777" w:rsidR="00A12F83" w:rsidRDefault="003F264D">
      <w:pPr>
        <w:jc w:val="both"/>
        <w:rPr>
          <w:rFonts w:ascii="Calibri" w:eastAsia="Calibri" w:hAnsi="Calibri" w:cs="Calibri"/>
        </w:rPr>
      </w:pPr>
      <w:r>
        <w:rPr>
          <w:rFonts w:ascii="Calibri" w:eastAsia="Calibri" w:hAnsi="Calibri" w:cs="Calibri"/>
        </w:rPr>
        <w:t>Ubezpieczenie, o którym mowa powyżej powinno spełniać następujące warunki:</w:t>
      </w:r>
    </w:p>
    <w:p w14:paraId="671783C7" w14:textId="77777777" w:rsidR="00A12F83" w:rsidRDefault="003F264D">
      <w:pPr>
        <w:jc w:val="both"/>
        <w:rPr>
          <w:rFonts w:ascii="Calibri" w:eastAsia="Calibri" w:hAnsi="Calibri" w:cs="Calibri"/>
        </w:rPr>
      </w:pPr>
      <w:r>
        <w:rPr>
          <w:rFonts w:ascii="Calibri" w:eastAsia="Calibri" w:hAnsi="Calibri" w:cs="Calibri"/>
        </w:rPr>
        <w:t>Ochrona ubezpieczeniowa w standardzie lub w formie klauzul dodatkowych musi zawierać między innymi:</w:t>
      </w:r>
    </w:p>
    <w:p w14:paraId="0C2764C7"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OC za szkody wyrządzone przez produkt;</w:t>
      </w:r>
    </w:p>
    <w:p w14:paraId="5E51E6F4"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OC za szkody wyrządzone w następstwie wadliwego wykonania prac i usług;</w:t>
      </w:r>
    </w:p>
    <w:p w14:paraId="0716157B"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OC pracodawcy za wypadki przy pracy (klauzula OC pracodawcy);</w:t>
      </w:r>
    </w:p>
    <w:p w14:paraId="7542C64E"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 xml:space="preserve">odpowiedzialności wzajemnej wszystkich </w:t>
      </w:r>
      <w:proofErr w:type="spellStart"/>
      <w:r>
        <w:rPr>
          <w:rFonts w:ascii="Calibri" w:eastAsia="Calibri" w:hAnsi="Calibri" w:cs="Calibri"/>
        </w:rPr>
        <w:t>ryzyk</w:t>
      </w:r>
      <w:proofErr w:type="spellEnd"/>
      <w:r>
        <w:rPr>
          <w:rFonts w:ascii="Calibri" w:eastAsia="Calibri" w:hAnsi="Calibri" w:cs="Calibri"/>
        </w:rPr>
        <w:t xml:space="preserve"> budowy w przypadku realizacji części robót przez podwykonawców;</w:t>
      </w:r>
    </w:p>
    <w:p w14:paraId="1DBE8823"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odpowiedzialności cywilnej za szkody wyrządzone swoim podwykonawcom i przez nich (odpowiedzialność do wysokości sumy gwarancyjnej);</w:t>
      </w:r>
    </w:p>
    <w:p w14:paraId="31796C79"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odpowiedzialności cywilnej za szkody we wszelkiego rodzaju instalacjach podziemnych;</w:t>
      </w:r>
    </w:p>
    <w:p w14:paraId="1A433BEB"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odpowiedzialności cywilnej za szkody powstałe w trakcie prac ładunkowych w ładunku i mieniu otaczających, w tym w pojazdach i kontenerach;</w:t>
      </w:r>
    </w:p>
    <w:p w14:paraId="205E77AC"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odpowiedzialność za szkody spowodowane przez maszyny budowlane i pojazdy wolnobieżne, o ile w trakcie wykonywania zamówienia wykonawca będzie się posługiwał takimi maszynami;</w:t>
      </w:r>
    </w:p>
    <w:p w14:paraId="6321B808"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odpowiedzialności cywilnej za szkody powstałe w następstwie wstrząsów, wibracji, działania młotów pneumatycznych, hydraulicznych, kafarów, zastosowania materiałów wybuchowych;</w:t>
      </w:r>
    </w:p>
    <w:p w14:paraId="1F9DEDBD"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odpowiedzialności cywilnej za szkody nie będące następstwem szkód rzeczowych bądź osobowych (czyste straty finansowe) minimalny limit odpowiedzialności 500 000,00 złotych;</w:t>
      </w:r>
    </w:p>
    <w:p w14:paraId="08B6358B"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odpowiedzialności cywilnej w okresie gwarancji i rękojmi, za szkody powstałe po przekazaniu wykonanej pracy w użytkowanie odbiorcy;</w:t>
      </w:r>
    </w:p>
    <w:p w14:paraId="5130CCB8"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odpowiedzialności wykonawcy za szkody spowodowane przez wykonawcę podczas spełniania jego obowiązków wynikających z gwarancji lub rękojmi a także szkody, które ujawniły się w okresie gwarancji ale powstały kiedy prace budowlane były realizowane;</w:t>
      </w:r>
    </w:p>
    <w:p w14:paraId="582A83A9"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odpowiedzialności cywilnej za szkody powstałe w mieniu powierzonym poddanym obróbce, naprawie, lub innym tego typu czynnościom;</w:t>
      </w:r>
    </w:p>
    <w:p w14:paraId="7209DBE8"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objęcie ochroną ryzyko utraty, zniszczenia bądź uszkodzenia mienia składowanego, magazynowanego poza terenem budowy;</w:t>
      </w:r>
    </w:p>
    <w:p w14:paraId="7F465A99"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objęcie ochroną ubezpieczeniową szkód spowodowanych błędami producentów;</w:t>
      </w:r>
    </w:p>
    <w:p w14:paraId="490EA195"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klauzulę automatycznego wzrostu wartości robót objętych Umową;</w:t>
      </w:r>
    </w:p>
    <w:p w14:paraId="5159B0A9"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klauzulę przedłużenia realizacji robót;</w:t>
      </w:r>
    </w:p>
    <w:p w14:paraId="78DB33EF"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pozostałych zdarzeń wskazanych przez Inwestora, co będzie uzasadnione specyfiką rodzaju wykonywanych prac.</w:t>
      </w:r>
    </w:p>
    <w:p w14:paraId="0C645149" w14:textId="77777777" w:rsidR="00A12F83" w:rsidRDefault="00A12F83">
      <w:pPr>
        <w:jc w:val="both"/>
        <w:rPr>
          <w:rFonts w:ascii="Calibri" w:eastAsia="Calibri" w:hAnsi="Calibri" w:cs="Calibri"/>
        </w:rPr>
      </w:pPr>
    </w:p>
    <w:p w14:paraId="7F8F21ED" w14:textId="77777777" w:rsidR="00A12F83" w:rsidRDefault="003F264D">
      <w:pPr>
        <w:jc w:val="both"/>
        <w:rPr>
          <w:rFonts w:ascii="Calibri" w:eastAsia="Calibri" w:hAnsi="Calibri" w:cs="Calibri"/>
        </w:rPr>
      </w:pPr>
      <w:r>
        <w:rPr>
          <w:rFonts w:ascii="Calibri" w:eastAsia="Calibri" w:hAnsi="Calibri" w:cs="Calibri"/>
        </w:rPr>
        <w:t xml:space="preserve">Polisa wszystkich </w:t>
      </w:r>
      <w:proofErr w:type="spellStart"/>
      <w:r>
        <w:rPr>
          <w:rFonts w:ascii="Calibri" w:eastAsia="Calibri" w:hAnsi="Calibri" w:cs="Calibri"/>
        </w:rPr>
        <w:t>ryzyk</w:t>
      </w:r>
      <w:proofErr w:type="spellEnd"/>
      <w:r>
        <w:rPr>
          <w:rFonts w:ascii="Calibri" w:eastAsia="Calibri" w:hAnsi="Calibri" w:cs="Calibri"/>
        </w:rPr>
        <w:t xml:space="preserve"> budowy CAR - w zakres ochrony polisy włączone będą:</w:t>
      </w:r>
    </w:p>
    <w:p w14:paraId="31157B15"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 xml:space="preserve">ubezpieczenie konserwacji rozszerzonej (w rozumieniu zapisów klauzuli 004 według standardu </w:t>
      </w:r>
      <w:proofErr w:type="spellStart"/>
      <w:r>
        <w:rPr>
          <w:rFonts w:ascii="Calibri" w:eastAsia="Calibri" w:hAnsi="Calibri" w:cs="Calibri"/>
        </w:rPr>
        <w:t>Munich</w:t>
      </w:r>
      <w:proofErr w:type="spellEnd"/>
      <w:r>
        <w:rPr>
          <w:rFonts w:ascii="Calibri" w:eastAsia="Calibri" w:hAnsi="Calibri" w:cs="Calibri"/>
        </w:rPr>
        <w:t xml:space="preserve"> Re lub równoważnych) w okresie co najmniej okresowi udzielanej gwarancji ;</w:t>
      </w:r>
    </w:p>
    <w:p w14:paraId="201FA361" w14:textId="77777777" w:rsidR="00A12F83" w:rsidRDefault="003F264D">
      <w:pPr>
        <w:jc w:val="both"/>
        <w:rPr>
          <w:rFonts w:ascii="Calibri" w:eastAsia="Calibri" w:hAnsi="Calibri" w:cs="Calibri"/>
        </w:rPr>
      </w:pPr>
      <w:r>
        <w:rPr>
          <w:rFonts w:ascii="Calibri" w:eastAsia="Calibri" w:hAnsi="Calibri" w:cs="Calibri"/>
        </w:rPr>
        <w:lastRenderedPageBreak/>
        <w:t>-</w:t>
      </w:r>
      <w:r>
        <w:rPr>
          <w:rFonts w:ascii="Calibri" w:eastAsia="Calibri" w:hAnsi="Calibri" w:cs="Calibri"/>
        </w:rPr>
        <w:tab/>
        <w:t xml:space="preserve">ubezpieczenie maszyn i instalacji podczas rozruchu próbnego i testów (maksymalny czas trwania rozruchu pojedynczej instalacji wynosi 4 tygodnie) (w rozumieniu zapisów klauzuli 100 według standardu </w:t>
      </w:r>
      <w:proofErr w:type="spellStart"/>
      <w:r>
        <w:rPr>
          <w:rFonts w:ascii="Calibri" w:eastAsia="Calibri" w:hAnsi="Calibri" w:cs="Calibri"/>
        </w:rPr>
        <w:t>Munich</w:t>
      </w:r>
      <w:proofErr w:type="spellEnd"/>
      <w:r>
        <w:rPr>
          <w:rFonts w:ascii="Calibri" w:eastAsia="Calibri" w:hAnsi="Calibri" w:cs="Calibri"/>
        </w:rPr>
        <w:t xml:space="preserve"> Re lub równoważnego);</w:t>
      </w:r>
    </w:p>
    <w:p w14:paraId="78CB9667"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 xml:space="preserve">ubezpieczenie szkód w elementach odebranych lub oddanych do użytku (w rozumieniu zapisów klauzuli 116 według standardu </w:t>
      </w:r>
      <w:proofErr w:type="spellStart"/>
      <w:r>
        <w:rPr>
          <w:rFonts w:ascii="Calibri" w:eastAsia="Calibri" w:hAnsi="Calibri" w:cs="Calibri"/>
        </w:rPr>
        <w:t>Munich</w:t>
      </w:r>
      <w:proofErr w:type="spellEnd"/>
      <w:r>
        <w:rPr>
          <w:rFonts w:ascii="Calibri" w:eastAsia="Calibri" w:hAnsi="Calibri" w:cs="Calibri"/>
        </w:rPr>
        <w:t xml:space="preserve"> Re lub równoważnego);</w:t>
      </w:r>
    </w:p>
    <w:p w14:paraId="3555E947"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 xml:space="preserve">ubezpieczenie mienia otaczającego (w rozumieniu zapisów klauzuli 119 według standardu </w:t>
      </w:r>
      <w:proofErr w:type="spellStart"/>
      <w:r>
        <w:rPr>
          <w:rFonts w:ascii="Calibri" w:eastAsia="Calibri" w:hAnsi="Calibri" w:cs="Calibri"/>
        </w:rPr>
        <w:t>Munich</w:t>
      </w:r>
      <w:proofErr w:type="spellEnd"/>
      <w:r>
        <w:rPr>
          <w:rFonts w:ascii="Calibri" w:eastAsia="Calibri" w:hAnsi="Calibri" w:cs="Calibri"/>
        </w:rPr>
        <w:t xml:space="preserve"> Re lub równoważnego) z limitem odpowiedzialności ubezpieczyciela z limitem w wysokości 100% wartości Umowy;</w:t>
      </w:r>
    </w:p>
    <w:p w14:paraId="3BE30603"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 xml:space="preserve">ubezpieczenie transportu lądowego zł na jeden środek transportu (w rozumieniu zapisów klauzuli 113 według standardu </w:t>
      </w:r>
      <w:proofErr w:type="spellStart"/>
      <w:r>
        <w:rPr>
          <w:rFonts w:ascii="Calibri" w:eastAsia="Calibri" w:hAnsi="Calibri" w:cs="Calibri"/>
        </w:rPr>
        <w:t>Munich</w:t>
      </w:r>
      <w:proofErr w:type="spellEnd"/>
      <w:r>
        <w:rPr>
          <w:rFonts w:ascii="Calibri" w:eastAsia="Calibri" w:hAnsi="Calibri" w:cs="Calibri"/>
        </w:rPr>
        <w:t xml:space="preserve"> Re lub równoważnego);</w:t>
      </w:r>
    </w:p>
    <w:p w14:paraId="0F6A63EE"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klauzula kosztów usunięcia pozostałości po szkodzie - z limitem odpowiedzialności ubezpieczyciela w wysokości nie niższej niż 20% wartości Umowy brutto.</w:t>
      </w:r>
    </w:p>
    <w:p w14:paraId="7F8855D5" w14:textId="77777777" w:rsidR="00A12F83" w:rsidRDefault="003F264D">
      <w:pPr>
        <w:jc w:val="both"/>
        <w:rPr>
          <w:rFonts w:ascii="Calibri" w:eastAsia="Calibri" w:hAnsi="Calibri" w:cs="Calibri"/>
        </w:rPr>
      </w:pPr>
      <w:r>
        <w:rPr>
          <w:rFonts w:ascii="Calibri" w:eastAsia="Calibri" w:hAnsi="Calibri" w:cs="Calibri"/>
        </w:rPr>
        <w:t xml:space="preserve">Zakres polisy nie może zawierać warunków specjalnych dot. ochrony p.poż. (w rozumieniu zapisów klauzuli 112 według standardu </w:t>
      </w:r>
      <w:proofErr w:type="spellStart"/>
      <w:r>
        <w:rPr>
          <w:rFonts w:ascii="Calibri" w:eastAsia="Calibri" w:hAnsi="Calibri" w:cs="Calibri"/>
        </w:rPr>
        <w:t>Munich</w:t>
      </w:r>
      <w:proofErr w:type="spellEnd"/>
      <w:r>
        <w:rPr>
          <w:rFonts w:ascii="Calibri" w:eastAsia="Calibri" w:hAnsi="Calibri" w:cs="Calibri"/>
        </w:rPr>
        <w:t xml:space="preserve"> Re lub równoważnego). Zakres polisy nie może zawierać istotnych z punktu widzenia prowadzonej inwestycji klauzul restrykcyjnych, zawężających zakres ochrony. Zakres polisy nie może zawierać wyłączenia winy umyślnej i rażącego niedbalstwa kierownika budowy, Inwestora Zastępczego i pełnomocników ubezpieczonego.</w:t>
      </w:r>
    </w:p>
    <w:p w14:paraId="2C51CB4F" w14:textId="77777777" w:rsidR="00A12F83" w:rsidRDefault="00A12F83">
      <w:pPr>
        <w:jc w:val="both"/>
        <w:rPr>
          <w:rFonts w:ascii="Calibri" w:eastAsia="Calibri" w:hAnsi="Calibri" w:cs="Calibri"/>
        </w:rPr>
      </w:pPr>
    </w:p>
    <w:p w14:paraId="58F16426" w14:textId="77777777" w:rsidR="00A12F83" w:rsidRDefault="003F264D">
      <w:pPr>
        <w:jc w:val="both"/>
        <w:rPr>
          <w:rFonts w:ascii="Calibri" w:eastAsia="Calibri" w:hAnsi="Calibri" w:cs="Calibri"/>
        </w:rPr>
      </w:pPr>
      <w:r>
        <w:rPr>
          <w:rFonts w:ascii="Calibri" w:eastAsia="Calibri" w:hAnsi="Calibri" w:cs="Calibri"/>
        </w:rPr>
        <w:t>Zamawiający nie wyraża zgody na wprowadzenie do polisy następujących klauzul ograniczających zakres ochrony z polisy CAR:</w:t>
      </w:r>
    </w:p>
    <w:p w14:paraId="3F9BE676" w14:textId="77777777" w:rsidR="00A12F83" w:rsidRDefault="003F264D">
      <w:pPr>
        <w:jc w:val="both"/>
        <w:rPr>
          <w:rFonts w:ascii="Calibri" w:eastAsia="Calibri" w:hAnsi="Calibri" w:cs="Calibri"/>
        </w:rPr>
      </w:pPr>
      <w:r>
        <w:rPr>
          <w:rFonts w:ascii="Calibri" w:eastAsia="Calibri" w:hAnsi="Calibri" w:cs="Calibri"/>
        </w:rPr>
        <w:tab/>
        <w:t>010 - wyłączenie szkód powstałych wskutek powodzi i zalania;</w:t>
      </w:r>
    </w:p>
    <w:p w14:paraId="5AE522D8"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012 - wyłączenie szkód powstałych wskutek wichury lub szkód wodnych związanych z wichurą;</w:t>
      </w:r>
    </w:p>
    <w:p w14:paraId="23769A7A"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110 - szkody wyrządzone przez opady, powódź i zalania;</w:t>
      </w:r>
    </w:p>
    <w:p w14:paraId="18110447" w14:textId="77777777" w:rsidR="00A12F83" w:rsidRDefault="003F264D">
      <w:pPr>
        <w:jc w:val="both"/>
        <w:rPr>
          <w:rFonts w:ascii="Calibri" w:eastAsia="Calibri" w:hAnsi="Calibri" w:cs="Calibri"/>
        </w:rPr>
      </w:pPr>
      <w:r>
        <w:rPr>
          <w:rFonts w:ascii="Calibri" w:eastAsia="Calibri" w:hAnsi="Calibri" w:cs="Calibri"/>
        </w:rPr>
        <w:t>-</w:t>
      </w:r>
      <w:r>
        <w:rPr>
          <w:rFonts w:ascii="Calibri" w:eastAsia="Calibri" w:hAnsi="Calibri" w:cs="Calibri"/>
        </w:rPr>
        <w:tab/>
        <w:t>111 - usunięcie rumowiska po osunięciu się ziemi, Franszyzy redukcyjne mające zastosowanie do polisy CAR nie mogą być wyższe niż 15.000 PLN (słownie: piętnaście tysięcy złotych) na jedno zdarzenie.</w:t>
      </w:r>
    </w:p>
    <w:p w14:paraId="5FDDD5FB" w14:textId="77777777" w:rsidR="00A12F83" w:rsidRDefault="00A12F83">
      <w:pPr>
        <w:jc w:val="both"/>
        <w:rPr>
          <w:rFonts w:ascii="Calibri" w:eastAsia="Calibri" w:hAnsi="Calibri" w:cs="Calibri"/>
        </w:rPr>
      </w:pPr>
    </w:p>
    <w:p w14:paraId="5C66F53E" w14:textId="77777777" w:rsidR="00A12F83" w:rsidRDefault="003F264D">
      <w:pPr>
        <w:jc w:val="both"/>
        <w:rPr>
          <w:rFonts w:ascii="Calibri" w:eastAsia="Calibri" w:hAnsi="Calibri" w:cs="Calibri"/>
        </w:rPr>
      </w:pPr>
      <w:r>
        <w:rPr>
          <w:rFonts w:ascii="Calibri" w:eastAsia="Calibri" w:hAnsi="Calibri" w:cs="Calibri"/>
        </w:rPr>
        <w:t>Wykonawca zobowiązuje się do przedstawienia wraz z polisami dokumentów potwierdzających płatności składek. W przypadku zapłaty składek na raty Wykonawca zobowiązany jest do przedstawienia dokumentów potwierdzających płatności składek najpóźniej na 7 dni przed wymaganym terminem płatności. W przypadku nie wywiązania się z tego zobowiązania Zamawiający jest uprawniony do zawarcia umów we własnym zakresie na koszt Wykonawcy.</w:t>
      </w:r>
    </w:p>
    <w:p w14:paraId="74DB3D69" w14:textId="77777777" w:rsidR="00A12F83" w:rsidRDefault="003F264D">
      <w:pPr>
        <w:jc w:val="both"/>
        <w:rPr>
          <w:rFonts w:ascii="Calibri" w:eastAsia="Calibri" w:hAnsi="Calibri" w:cs="Calibri"/>
        </w:rPr>
      </w:pPr>
      <w:r>
        <w:rPr>
          <w:rFonts w:ascii="Calibri" w:eastAsia="Calibri" w:hAnsi="Calibri" w:cs="Calibri"/>
        </w:rPr>
        <w:t xml:space="preserve">Inwestor zastrzega, możliwość cesji wierzytelności przysługujących z ww.  polis na bank udzielający kredytu w ramach projektu o którym mowa w punkcie 1 Zapytania Ofertowego. </w:t>
      </w:r>
    </w:p>
    <w:p w14:paraId="19CFE8F2" w14:textId="77777777" w:rsidR="00A12F83" w:rsidRDefault="003F264D">
      <w:pPr>
        <w:jc w:val="both"/>
        <w:rPr>
          <w:rFonts w:ascii="Calibri" w:eastAsia="Calibri" w:hAnsi="Calibri" w:cs="Calibri"/>
        </w:rPr>
      </w:pPr>
      <w:r>
        <w:rPr>
          <w:rFonts w:ascii="Calibri" w:eastAsia="Calibri" w:hAnsi="Calibri" w:cs="Calibri"/>
        </w:rPr>
        <w:t>Zamawiający ma prawo zgłoszenia uwag do przedstawionych polis ubezpieczeniowych oraz żądania wprowadzenia zmian, o ile zmiany takie nie wykraczają poza przyjęte standardy rynkowe.</w:t>
      </w:r>
    </w:p>
    <w:p w14:paraId="582852DF" w14:textId="77777777" w:rsidR="00A12F83" w:rsidRDefault="003F264D">
      <w:pPr>
        <w:jc w:val="both"/>
        <w:rPr>
          <w:rFonts w:ascii="Calibri" w:eastAsia="Calibri" w:hAnsi="Calibri" w:cs="Calibri"/>
        </w:rPr>
      </w:pPr>
      <w:r>
        <w:rPr>
          <w:rFonts w:ascii="Calibri" w:eastAsia="Calibri" w:hAnsi="Calibri" w:cs="Calibri"/>
        </w:rPr>
        <w:t>Powyższe klauzule będą miały pierwszeństwo przed innymi postanowieniami polisy, nie będą w jakikolwiek sposób ograniczone ani objęte dodatkowymi postanowieniami restrykcyjnymi (mniej korzystnymi lub nakładającymi dodatkowe obowiązki na Ubezpieczonych).</w:t>
      </w:r>
    </w:p>
    <w:p w14:paraId="1E000F61" w14:textId="77777777" w:rsidR="00A12F83" w:rsidRDefault="00A12F83">
      <w:pPr>
        <w:widowControl w:val="0"/>
        <w:pBdr>
          <w:top w:val="nil"/>
          <w:left w:val="nil"/>
          <w:bottom w:val="nil"/>
          <w:right w:val="nil"/>
          <w:between w:val="nil"/>
        </w:pBdr>
        <w:spacing w:before="614"/>
        <w:ind w:left="547" w:right="134"/>
        <w:jc w:val="both"/>
        <w:rPr>
          <w:rFonts w:ascii="Calibri" w:eastAsia="Calibri" w:hAnsi="Calibri" w:cs="Calibri"/>
          <w:b/>
          <w:color w:val="000000"/>
        </w:rPr>
      </w:pPr>
    </w:p>
    <w:p w14:paraId="035AB1F7" w14:textId="77777777" w:rsidR="00A12F83" w:rsidRDefault="003F264D">
      <w:pPr>
        <w:widowControl w:val="0"/>
        <w:pBdr>
          <w:top w:val="nil"/>
          <w:left w:val="nil"/>
          <w:bottom w:val="nil"/>
          <w:right w:val="nil"/>
          <w:between w:val="nil"/>
        </w:pBdr>
        <w:spacing w:before="614"/>
        <w:ind w:left="547" w:right="134"/>
        <w:jc w:val="both"/>
        <w:rPr>
          <w:rFonts w:ascii="Calibri" w:eastAsia="Calibri" w:hAnsi="Calibri" w:cs="Calibri"/>
          <w:b/>
          <w:color w:val="000000"/>
        </w:rPr>
      </w:pPr>
      <w:r>
        <w:rPr>
          <w:rFonts w:ascii="Calibri" w:eastAsia="Calibri" w:hAnsi="Calibri" w:cs="Calibri"/>
          <w:b/>
          <w:color w:val="000000"/>
        </w:rPr>
        <w:lastRenderedPageBreak/>
        <w:t>Załączniki:</w:t>
      </w:r>
    </w:p>
    <w:p w14:paraId="496A0D46" w14:textId="77777777" w:rsidR="00A12F83" w:rsidRDefault="003F264D">
      <w:pPr>
        <w:widowControl w:val="0"/>
        <w:pBdr>
          <w:top w:val="nil"/>
          <w:left w:val="nil"/>
          <w:bottom w:val="nil"/>
          <w:right w:val="nil"/>
          <w:between w:val="nil"/>
        </w:pBdr>
        <w:ind w:left="547" w:right="134"/>
        <w:jc w:val="both"/>
        <w:rPr>
          <w:rFonts w:ascii="Calibri" w:eastAsia="Calibri" w:hAnsi="Calibri" w:cs="Calibri"/>
          <w:color w:val="000000"/>
        </w:rPr>
      </w:pPr>
      <w:r>
        <w:rPr>
          <w:rFonts w:ascii="Calibri" w:eastAsia="Calibri" w:hAnsi="Calibri" w:cs="Calibri"/>
          <w:color w:val="000000"/>
        </w:rPr>
        <w:t xml:space="preserve">Załącznik nr 1 do OPZ - Tabela ofertowa </w:t>
      </w:r>
    </w:p>
    <w:p w14:paraId="048C0748" w14:textId="77777777" w:rsidR="00A12F83" w:rsidRDefault="003F264D">
      <w:pPr>
        <w:widowControl w:val="0"/>
        <w:pBdr>
          <w:top w:val="nil"/>
          <w:left w:val="nil"/>
          <w:bottom w:val="nil"/>
          <w:right w:val="nil"/>
          <w:between w:val="nil"/>
        </w:pBdr>
        <w:ind w:left="547" w:right="134"/>
        <w:jc w:val="both"/>
        <w:rPr>
          <w:rFonts w:ascii="Calibri" w:eastAsia="Calibri" w:hAnsi="Calibri" w:cs="Calibri"/>
          <w:color w:val="000000"/>
        </w:rPr>
      </w:pPr>
      <w:r>
        <w:rPr>
          <w:rFonts w:ascii="Calibri" w:eastAsia="Calibri" w:hAnsi="Calibri" w:cs="Calibri"/>
          <w:color w:val="000000"/>
        </w:rPr>
        <w:t>Załącznik nr 2 do OPZ - Projekt budowlany</w:t>
      </w:r>
    </w:p>
    <w:p w14:paraId="0B000843" w14:textId="77777777" w:rsidR="00A12F83" w:rsidRDefault="003F264D">
      <w:pPr>
        <w:widowControl w:val="0"/>
        <w:pBdr>
          <w:top w:val="nil"/>
          <w:left w:val="nil"/>
          <w:bottom w:val="nil"/>
          <w:right w:val="nil"/>
          <w:between w:val="nil"/>
        </w:pBdr>
        <w:ind w:left="547" w:right="134"/>
        <w:jc w:val="both"/>
        <w:rPr>
          <w:rFonts w:ascii="Calibri" w:eastAsia="Calibri" w:hAnsi="Calibri" w:cs="Calibri"/>
          <w:color w:val="000000"/>
        </w:rPr>
      </w:pPr>
      <w:r>
        <w:rPr>
          <w:rFonts w:ascii="Calibri" w:eastAsia="Calibri" w:hAnsi="Calibri" w:cs="Calibri"/>
          <w:color w:val="000000"/>
        </w:rPr>
        <w:t>Załącznik nr 3 do OPZ – Projekt wykonawczy</w:t>
      </w:r>
    </w:p>
    <w:p w14:paraId="1B49A12C" w14:textId="77777777" w:rsidR="00A12F83" w:rsidRDefault="003F264D">
      <w:pPr>
        <w:widowControl w:val="0"/>
        <w:pBdr>
          <w:top w:val="nil"/>
          <w:left w:val="nil"/>
          <w:bottom w:val="nil"/>
          <w:right w:val="nil"/>
          <w:between w:val="nil"/>
        </w:pBdr>
        <w:ind w:left="547" w:right="134"/>
        <w:jc w:val="both"/>
        <w:rPr>
          <w:rFonts w:ascii="Calibri" w:eastAsia="Calibri" w:hAnsi="Calibri" w:cs="Calibri"/>
          <w:color w:val="000000"/>
        </w:rPr>
      </w:pPr>
      <w:r>
        <w:rPr>
          <w:rFonts w:ascii="Calibri" w:eastAsia="Calibri" w:hAnsi="Calibri" w:cs="Calibri"/>
          <w:color w:val="000000"/>
        </w:rPr>
        <w:t>Załącznik nr 4 do OPZ – Plan rozbiórek – ściany</w:t>
      </w:r>
    </w:p>
    <w:p w14:paraId="72B8DC9D" w14:textId="77777777" w:rsidR="00A12F83" w:rsidRDefault="003F264D">
      <w:pPr>
        <w:widowControl w:val="0"/>
        <w:pBdr>
          <w:top w:val="nil"/>
          <w:left w:val="nil"/>
          <w:bottom w:val="nil"/>
          <w:right w:val="nil"/>
          <w:between w:val="nil"/>
        </w:pBdr>
        <w:ind w:left="547" w:right="134"/>
        <w:jc w:val="both"/>
        <w:rPr>
          <w:rFonts w:ascii="Calibri" w:eastAsia="Calibri" w:hAnsi="Calibri" w:cs="Calibri"/>
          <w:color w:val="000000"/>
        </w:rPr>
      </w:pPr>
      <w:r>
        <w:rPr>
          <w:rFonts w:ascii="Calibri" w:eastAsia="Calibri" w:hAnsi="Calibri" w:cs="Calibri"/>
          <w:color w:val="000000"/>
        </w:rPr>
        <w:t>Załącznik nr 5 do OPZ – Plan rozbiórek – sufity</w:t>
      </w:r>
    </w:p>
    <w:p w14:paraId="38F465C0" w14:textId="77777777" w:rsidR="00A12F83" w:rsidRDefault="003F264D">
      <w:pPr>
        <w:widowControl w:val="0"/>
        <w:pBdr>
          <w:top w:val="nil"/>
          <w:left w:val="nil"/>
          <w:bottom w:val="nil"/>
          <w:right w:val="nil"/>
          <w:between w:val="nil"/>
        </w:pBdr>
        <w:ind w:left="547" w:right="134"/>
        <w:jc w:val="both"/>
        <w:rPr>
          <w:rFonts w:ascii="Calibri" w:eastAsia="Calibri" w:hAnsi="Calibri" w:cs="Calibri"/>
          <w:color w:val="000000"/>
        </w:rPr>
      </w:pPr>
      <w:r>
        <w:rPr>
          <w:rFonts w:ascii="Calibri" w:eastAsia="Calibri" w:hAnsi="Calibri" w:cs="Calibri"/>
          <w:color w:val="000000"/>
        </w:rPr>
        <w:t>Załącznik nr 6 do OPZ -  Plan rozbiórek – posadzki</w:t>
      </w:r>
    </w:p>
    <w:p w14:paraId="12F05430" w14:textId="77777777" w:rsidR="00A12F83" w:rsidRDefault="003F264D">
      <w:pPr>
        <w:widowControl w:val="0"/>
        <w:pBdr>
          <w:top w:val="nil"/>
          <w:left w:val="nil"/>
          <w:bottom w:val="nil"/>
          <w:right w:val="nil"/>
          <w:between w:val="nil"/>
        </w:pBdr>
        <w:ind w:left="547" w:right="134"/>
        <w:jc w:val="both"/>
        <w:rPr>
          <w:rFonts w:ascii="Calibri" w:eastAsia="Calibri" w:hAnsi="Calibri" w:cs="Calibri"/>
          <w:color w:val="000000"/>
        </w:rPr>
      </w:pPr>
      <w:r>
        <w:rPr>
          <w:rFonts w:ascii="Calibri" w:eastAsia="Calibri" w:hAnsi="Calibri" w:cs="Calibri"/>
          <w:color w:val="000000"/>
        </w:rPr>
        <w:t>Załącznik nr 7 do OPZ – Schemat przebudowy odwodnienia dachu budynku przylegającego do modernizowanej hali .</w:t>
      </w:r>
    </w:p>
    <w:p w14:paraId="28DA7C52" w14:textId="77777777" w:rsidR="00A12F83" w:rsidRDefault="003F264D">
      <w:pPr>
        <w:widowControl w:val="0"/>
        <w:pBdr>
          <w:top w:val="nil"/>
          <w:left w:val="nil"/>
          <w:bottom w:val="nil"/>
          <w:right w:val="nil"/>
          <w:between w:val="nil"/>
        </w:pBdr>
        <w:ind w:left="547" w:right="134"/>
        <w:jc w:val="both"/>
        <w:rPr>
          <w:rFonts w:ascii="Calibri" w:eastAsia="Calibri" w:hAnsi="Calibri" w:cs="Calibri"/>
          <w:color w:val="000000"/>
        </w:rPr>
      </w:pPr>
      <w:bookmarkStart w:id="0" w:name="_heading=h.gjdgxs" w:colFirst="0" w:colLast="0"/>
      <w:bookmarkEnd w:id="0"/>
      <w:r>
        <w:rPr>
          <w:rFonts w:ascii="Calibri" w:eastAsia="Calibri" w:hAnsi="Calibri" w:cs="Calibri"/>
          <w:color w:val="000000"/>
        </w:rPr>
        <w:t xml:space="preserve"> </w:t>
      </w:r>
    </w:p>
    <w:sectPr w:rsidR="00A12F83">
      <w:headerReference w:type="default" r:id="rId8"/>
      <w:footerReference w:type="default" r:id="rId9"/>
      <w:pgSz w:w="12240" w:h="15840"/>
      <w:pgMar w:top="1440" w:right="1440" w:bottom="1440" w:left="1440" w:header="17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FDDC2" w14:textId="77777777" w:rsidR="00F75153" w:rsidRDefault="00F75153">
      <w:pPr>
        <w:spacing w:line="240" w:lineRule="auto"/>
      </w:pPr>
      <w:r>
        <w:separator/>
      </w:r>
    </w:p>
  </w:endnote>
  <w:endnote w:type="continuationSeparator" w:id="0">
    <w:p w14:paraId="0C6A6B38" w14:textId="77777777" w:rsidR="00F75153" w:rsidRDefault="00F75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941F" w14:textId="77777777" w:rsidR="00A12F83" w:rsidRDefault="003F264D">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B3674C">
      <w:rPr>
        <w:noProof/>
        <w:color w:val="000000"/>
      </w:rPr>
      <w:t>1</w:t>
    </w:r>
    <w:r>
      <w:rPr>
        <w:color w:val="000000"/>
      </w:rPr>
      <w:fldChar w:fldCharType="end"/>
    </w:r>
  </w:p>
  <w:p w14:paraId="388C67BE" w14:textId="77777777" w:rsidR="00A12F83" w:rsidRDefault="00A12F83">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26B55" w14:textId="77777777" w:rsidR="00F75153" w:rsidRDefault="00F75153">
      <w:pPr>
        <w:spacing w:line="240" w:lineRule="auto"/>
      </w:pPr>
      <w:r>
        <w:separator/>
      </w:r>
    </w:p>
  </w:footnote>
  <w:footnote w:type="continuationSeparator" w:id="0">
    <w:p w14:paraId="3D37006A" w14:textId="77777777" w:rsidR="00F75153" w:rsidRDefault="00F751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C5E37" w14:textId="77777777" w:rsidR="00A12F83" w:rsidRDefault="003F264D">
    <w:pPr>
      <w:pBdr>
        <w:top w:val="nil"/>
        <w:left w:val="nil"/>
        <w:bottom w:val="nil"/>
        <w:right w:val="nil"/>
        <w:between w:val="nil"/>
      </w:pBdr>
      <w:tabs>
        <w:tab w:val="center" w:pos="4536"/>
        <w:tab w:val="right" w:pos="9072"/>
      </w:tabs>
      <w:spacing w:line="240" w:lineRule="auto"/>
      <w:rPr>
        <w:color w:val="000000"/>
      </w:rPr>
    </w:pPr>
    <w:r>
      <w:rPr>
        <w:noProof/>
        <w:color w:val="000000"/>
      </w:rPr>
      <w:drawing>
        <wp:inline distT="0" distB="0" distL="0" distR="0" wp14:anchorId="588A0E69" wp14:editId="4357B01B">
          <wp:extent cx="5761355" cy="79248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1355" cy="7924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D0A53"/>
    <w:multiLevelType w:val="multilevel"/>
    <w:tmpl w:val="6F06CD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7F40AA"/>
    <w:multiLevelType w:val="multilevel"/>
    <w:tmpl w:val="00007600"/>
    <w:lvl w:ilvl="0">
      <w:start w:val="1"/>
      <w:numFmt w:val="bullet"/>
      <w:lvlText w:val="−"/>
      <w:lvlJc w:val="left"/>
      <w:pPr>
        <w:ind w:left="1305" w:hanging="360"/>
      </w:pPr>
      <w:rPr>
        <w:rFonts w:ascii="Noto Sans Symbols" w:eastAsia="Noto Sans Symbols" w:hAnsi="Noto Sans Symbols" w:cs="Noto Sans Symbols"/>
      </w:rPr>
    </w:lvl>
    <w:lvl w:ilvl="1">
      <w:start w:val="1"/>
      <w:numFmt w:val="bullet"/>
      <w:lvlText w:val="o"/>
      <w:lvlJc w:val="left"/>
      <w:pPr>
        <w:ind w:left="2025" w:hanging="360"/>
      </w:pPr>
      <w:rPr>
        <w:rFonts w:ascii="Courier New" w:eastAsia="Courier New" w:hAnsi="Courier New" w:cs="Courier New"/>
      </w:rPr>
    </w:lvl>
    <w:lvl w:ilvl="2">
      <w:start w:val="1"/>
      <w:numFmt w:val="bullet"/>
      <w:lvlText w:val="▪"/>
      <w:lvlJc w:val="left"/>
      <w:pPr>
        <w:ind w:left="2745" w:hanging="360"/>
      </w:pPr>
      <w:rPr>
        <w:rFonts w:ascii="Noto Sans Symbols" w:eastAsia="Noto Sans Symbols" w:hAnsi="Noto Sans Symbols" w:cs="Noto Sans Symbols"/>
      </w:rPr>
    </w:lvl>
    <w:lvl w:ilvl="3">
      <w:start w:val="1"/>
      <w:numFmt w:val="bullet"/>
      <w:lvlText w:val="●"/>
      <w:lvlJc w:val="left"/>
      <w:pPr>
        <w:ind w:left="3465" w:hanging="360"/>
      </w:pPr>
      <w:rPr>
        <w:rFonts w:ascii="Noto Sans Symbols" w:eastAsia="Noto Sans Symbols" w:hAnsi="Noto Sans Symbols" w:cs="Noto Sans Symbols"/>
      </w:rPr>
    </w:lvl>
    <w:lvl w:ilvl="4">
      <w:start w:val="1"/>
      <w:numFmt w:val="bullet"/>
      <w:lvlText w:val="o"/>
      <w:lvlJc w:val="left"/>
      <w:pPr>
        <w:ind w:left="4185" w:hanging="360"/>
      </w:pPr>
      <w:rPr>
        <w:rFonts w:ascii="Courier New" w:eastAsia="Courier New" w:hAnsi="Courier New" w:cs="Courier New"/>
      </w:rPr>
    </w:lvl>
    <w:lvl w:ilvl="5">
      <w:start w:val="1"/>
      <w:numFmt w:val="bullet"/>
      <w:lvlText w:val="▪"/>
      <w:lvlJc w:val="left"/>
      <w:pPr>
        <w:ind w:left="4905" w:hanging="360"/>
      </w:pPr>
      <w:rPr>
        <w:rFonts w:ascii="Noto Sans Symbols" w:eastAsia="Noto Sans Symbols" w:hAnsi="Noto Sans Symbols" w:cs="Noto Sans Symbols"/>
      </w:rPr>
    </w:lvl>
    <w:lvl w:ilvl="6">
      <w:start w:val="1"/>
      <w:numFmt w:val="bullet"/>
      <w:lvlText w:val="●"/>
      <w:lvlJc w:val="left"/>
      <w:pPr>
        <w:ind w:left="5625" w:hanging="360"/>
      </w:pPr>
      <w:rPr>
        <w:rFonts w:ascii="Noto Sans Symbols" w:eastAsia="Noto Sans Symbols" w:hAnsi="Noto Sans Symbols" w:cs="Noto Sans Symbols"/>
      </w:rPr>
    </w:lvl>
    <w:lvl w:ilvl="7">
      <w:start w:val="1"/>
      <w:numFmt w:val="bullet"/>
      <w:lvlText w:val="o"/>
      <w:lvlJc w:val="left"/>
      <w:pPr>
        <w:ind w:left="6345" w:hanging="360"/>
      </w:pPr>
      <w:rPr>
        <w:rFonts w:ascii="Courier New" w:eastAsia="Courier New" w:hAnsi="Courier New" w:cs="Courier New"/>
      </w:rPr>
    </w:lvl>
    <w:lvl w:ilvl="8">
      <w:start w:val="1"/>
      <w:numFmt w:val="bullet"/>
      <w:lvlText w:val="▪"/>
      <w:lvlJc w:val="left"/>
      <w:pPr>
        <w:ind w:left="7065" w:hanging="360"/>
      </w:pPr>
      <w:rPr>
        <w:rFonts w:ascii="Noto Sans Symbols" w:eastAsia="Noto Sans Symbols" w:hAnsi="Noto Sans Symbols" w:cs="Noto Sans Symbols"/>
      </w:rPr>
    </w:lvl>
  </w:abstractNum>
  <w:abstractNum w:abstractNumId="2" w15:restartNumberingAfterBreak="0">
    <w:nsid w:val="50A464CB"/>
    <w:multiLevelType w:val="multilevel"/>
    <w:tmpl w:val="212AABE8"/>
    <w:lvl w:ilvl="0">
      <w:start w:val="1"/>
      <w:numFmt w:val="bullet"/>
      <w:lvlText w:val="−"/>
      <w:lvlJc w:val="left"/>
      <w:pPr>
        <w:ind w:left="1305" w:hanging="360"/>
      </w:pPr>
      <w:rPr>
        <w:rFonts w:ascii="Noto Sans Symbols" w:eastAsia="Noto Sans Symbols" w:hAnsi="Noto Sans Symbols" w:cs="Noto Sans Symbols"/>
      </w:rPr>
    </w:lvl>
    <w:lvl w:ilvl="1">
      <w:start w:val="1"/>
      <w:numFmt w:val="bullet"/>
      <w:lvlText w:val="o"/>
      <w:lvlJc w:val="left"/>
      <w:pPr>
        <w:ind w:left="2025" w:hanging="360"/>
      </w:pPr>
      <w:rPr>
        <w:rFonts w:ascii="Courier New" w:eastAsia="Courier New" w:hAnsi="Courier New" w:cs="Courier New"/>
      </w:rPr>
    </w:lvl>
    <w:lvl w:ilvl="2">
      <w:start w:val="1"/>
      <w:numFmt w:val="bullet"/>
      <w:lvlText w:val="▪"/>
      <w:lvlJc w:val="left"/>
      <w:pPr>
        <w:ind w:left="2745" w:hanging="360"/>
      </w:pPr>
      <w:rPr>
        <w:rFonts w:ascii="Noto Sans Symbols" w:eastAsia="Noto Sans Symbols" w:hAnsi="Noto Sans Symbols" w:cs="Noto Sans Symbols"/>
      </w:rPr>
    </w:lvl>
    <w:lvl w:ilvl="3">
      <w:start w:val="1"/>
      <w:numFmt w:val="bullet"/>
      <w:lvlText w:val="●"/>
      <w:lvlJc w:val="left"/>
      <w:pPr>
        <w:ind w:left="3465" w:hanging="360"/>
      </w:pPr>
      <w:rPr>
        <w:rFonts w:ascii="Noto Sans Symbols" w:eastAsia="Noto Sans Symbols" w:hAnsi="Noto Sans Symbols" w:cs="Noto Sans Symbols"/>
      </w:rPr>
    </w:lvl>
    <w:lvl w:ilvl="4">
      <w:start w:val="1"/>
      <w:numFmt w:val="bullet"/>
      <w:lvlText w:val="o"/>
      <w:lvlJc w:val="left"/>
      <w:pPr>
        <w:ind w:left="4185" w:hanging="360"/>
      </w:pPr>
      <w:rPr>
        <w:rFonts w:ascii="Courier New" w:eastAsia="Courier New" w:hAnsi="Courier New" w:cs="Courier New"/>
      </w:rPr>
    </w:lvl>
    <w:lvl w:ilvl="5">
      <w:start w:val="1"/>
      <w:numFmt w:val="bullet"/>
      <w:lvlText w:val="▪"/>
      <w:lvlJc w:val="left"/>
      <w:pPr>
        <w:ind w:left="4905" w:hanging="360"/>
      </w:pPr>
      <w:rPr>
        <w:rFonts w:ascii="Noto Sans Symbols" w:eastAsia="Noto Sans Symbols" w:hAnsi="Noto Sans Symbols" w:cs="Noto Sans Symbols"/>
      </w:rPr>
    </w:lvl>
    <w:lvl w:ilvl="6">
      <w:start w:val="1"/>
      <w:numFmt w:val="bullet"/>
      <w:lvlText w:val="●"/>
      <w:lvlJc w:val="left"/>
      <w:pPr>
        <w:ind w:left="5625" w:hanging="360"/>
      </w:pPr>
      <w:rPr>
        <w:rFonts w:ascii="Noto Sans Symbols" w:eastAsia="Noto Sans Symbols" w:hAnsi="Noto Sans Symbols" w:cs="Noto Sans Symbols"/>
      </w:rPr>
    </w:lvl>
    <w:lvl w:ilvl="7">
      <w:start w:val="1"/>
      <w:numFmt w:val="bullet"/>
      <w:lvlText w:val="o"/>
      <w:lvlJc w:val="left"/>
      <w:pPr>
        <w:ind w:left="6345" w:hanging="360"/>
      </w:pPr>
      <w:rPr>
        <w:rFonts w:ascii="Courier New" w:eastAsia="Courier New" w:hAnsi="Courier New" w:cs="Courier New"/>
      </w:rPr>
    </w:lvl>
    <w:lvl w:ilvl="8">
      <w:start w:val="1"/>
      <w:numFmt w:val="bullet"/>
      <w:lvlText w:val="▪"/>
      <w:lvlJc w:val="left"/>
      <w:pPr>
        <w:ind w:left="7065" w:hanging="360"/>
      </w:pPr>
      <w:rPr>
        <w:rFonts w:ascii="Noto Sans Symbols" w:eastAsia="Noto Sans Symbols" w:hAnsi="Noto Sans Symbols" w:cs="Noto Sans Symbols"/>
      </w:rPr>
    </w:lvl>
  </w:abstractNum>
  <w:abstractNum w:abstractNumId="3" w15:restartNumberingAfterBreak="0">
    <w:nsid w:val="77D86679"/>
    <w:multiLevelType w:val="multilevel"/>
    <w:tmpl w:val="1D5E11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F3B3D5C"/>
    <w:multiLevelType w:val="multilevel"/>
    <w:tmpl w:val="410E32D6"/>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83"/>
    <w:rsid w:val="0013398F"/>
    <w:rsid w:val="003F264D"/>
    <w:rsid w:val="00A12F83"/>
    <w:rsid w:val="00B3674C"/>
    <w:rsid w:val="00F35E4B"/>
    <w:rsid w:val="00F73ED7"/>
    <w:rsid w:val="00F75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48E3"/>
  <w15:docId w15:val="{7D1966E0-3412-44D4-A91A-55DC7709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1"/>
    <w:next w:val="Normalny1"/>
    <w:uiPriority w:val="9"/>
    <w:qFormat/>
    <w:rsid w:val="009018C9"/>
    <w:pPr>
      <w:keepNext/>
      <w:keepLines/>
      <w:spacing w:before="480" w:after="120"/>
      <w:outlineLvl w:val="0"/>
    </w:pPr>
    <w:rPr>
      <w:b/>
      <w:sz w:val="48"/>
      <w:szCs w:val="48"/>
    </w:rPr>
  </w:style>
  <w:style w:type="paragraph" w:styleId="Nagwek2">
    <w:name w:val="heading 2"/>
    <w:basedOn w:val="Normalny1"/>
    <w:next w:val="Normalny1"/>
    <w:uiPriority w:val="9"/>
    <w:semiHidden/>
    <w:unhideWhenUsed/>
    <w:qFormat/>
    <w:rsid w:val="009018C9"/>
    <w:pPr>
      <w:keepNext/>
      <w:keepLines/>
      <w:spacing w:before="360" w:after="80"/>
      <w:outlineLvl w:val="1"/>
    </w:pPr>
    <w:rPr>
      <w:b/>
      <w:sz w:val="36"/>
      <w:szCs w:val="36"/>
    </w:rPr>
  </w:style>
  <w:style w:type="paragraph" w:styleId="Nagwek3">
    <w:name w:val="heading 3"/>
    <w:basedOn w:val="Normalny1"/>
    <w:next w:val="Normalny1"/>
    <w:uiPriority w:val="9"/>
    <w:semiHidden/>
    <w:unhideWhenUsed/>
    <w:qFormat/>
    <w:rsid w:val="009018C9"/>
    <w:pPr>
      <w:keepNext/>
      <w:keepLines/>
      <w:spacing w:before="280" w:after="80"/>
      <w:outlineLvl w:val="2"/>
    </w:pPr>
    <w:rPr>
      <w:b/>
      <w:sz w:val="28"/>
      <w:szCs w:val="28"/>
    </w:rPr>
  </w:style>
  <w:style w:type="paragraph" w:styleId="Nagwek4">
    <w:name w:val="heading 4"/>
    <w:basedOn w:val="Normalny1"/>
    <w:next w:val="Normalny1"/>
    <w:uiPriority w:val="9"/>
    <w:semiHidden/>
    <w:unhideWhenUsed/>
    <w:qFormat/>
    <w:rsid w:val="009018C9"/>
    <w:pPr>
      <w:keepNext/>
      <w:keepLines/>
      <w:spacing w:before="240" w:after="40"/>
      <w:outlineLvl w:val="3"/>
    </w:pPr>
    <w:rPr>
      <w:b/>
      <w:sz w:val="24"/>
      <w:szCs w:val="24"/>
    </w:rPr>
  </w:style>
  <w:style w:type="paragraph" w:styleId="Nagwek5">
    <w:name w:val="heading 5"/>
    <w:basedOn w:val="Normalny1"/>
    <w:next w:val="Normalny1"/>
    <w:uiPriority w:val="9"/>
    <w:semiHidden/>
    <w:unhideWhenUsed/>
    <w:qFormat/>
    <w:rsid w:val="009018C9"/>
    <w:pPr>
      <w:keepNext/>
      <w:keepLines/>
      <w:spacing w:before="220" w:after="40"/>
      <w:outlineLvl w:val="4"/>
    </w:pPr>
    <w:rPr>
      <w:b/>
    </w:rPr>
  </w:style>
  <w:style w:type="paragraph" w:styleId="Nagwek6">
    <w:name w:val="heading 6"/>
    <w:basedOn w:val="Normalny1"/>
    <w:next w:val="Normalny1"/>
    <w:uiPriority w:val="9"/>
    <w:semiHidden/>
    <w:unhideWhenUsed/>
    <w:qFormat/>
    <w:rsid w:val="009018C9"/>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uiPriority w:val="10"/>
    <w:qFormat/>
    <w:rsid w:val="009018C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ny1">
    <w:name w:val="Normalny1"/>
    <w:rsid w:val="009018C9"/>
  </w:style>
  <w:style w:type="table" w:customStyle="1" w:styleId="TableNormal1">
    <w:name w:val="Table Normal"/>
    <w:rsid w:val="009018C9"/>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agwek">
    <w:name w:val="header"/>
    <w:basedOn w:val="Normalny"/>
    <w:link w:val="NagwekZnak"/>
    <w:unhideWhenUsed/>
    <w:rsid w:val="00EB6BE4"/>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EB6BE4"/>
  </w:style>
  <w:style w:type="paragraph" w:styleId="Stopka">
    <w:name w:val="footer"/>
    <w:basedOn w:val="Normalny"/>
    <w:link w:val="StopkaZnak"/>
    <w:uiPriority w:val="99"/>
    <w:unhideWhenUsed/>
    <w:rsid w:val="00EB6BE4"/>
    <w:pPr>
      <w:tabs>
        <w:tab w:val="center" w:pos="4536"/>
        <w:tab w:val="right" w:pos="9072"/>
      </w:tabs>
      <w:spacing w:line="240" w:lineRule="auto"/>
    </w:pPr>
  </w:style>
  <w:style w:type="character" w:customStyle="1" w:styleId="StopkaZnak">
    <w:name w:val="Stopka Znak"/>
    <w:basedOn w:val="Domylnaczcionkaakapitu"/>
    <w:link w:val="Stopka"/>
    <w:uiPriority w:val="99"/>
    <w:rsid w:val="00EB6BE4"/>
  </w:style>
  <w:style w:type="paragraph" w:styleId="Akapitzlist">
    <w:name w:val="List Paragraph"/>
    <w:basedOn w:val="Normalny"/>
    <w:uiPriority w:val="34"/>
    <w:qFormat/>
    <w:rsid w:val="00B96AC7"/>
    <w:pPr>
      <w:ind w:left="720"/>
      <w:contextualSpacing/>
    </w:pPr>
  </w:style>
  <w:style w:type="paragraph" w:styleId="Tekstdymka">
    <w:name w:val="Balloon Text"/>
    <w:basedOn w:val="Normalny"/>
    <w:link w:val="TekstdymkaZnak"/>
    <w:uiPriority w:val="99"/>
    <w:semiHidden/>
    <w:unhideWhenUsed/>
    <w:rsid w:val="00B96AC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6AC7"/>
    <w:rPr>
      <w:rFonts w:ascii="Segoe UI" w:hAnsi="Segoe UI" w:cs="Segoe UI"/>
      <w:sz w:val="18"/>
      <w:szCs w:val="18"/>
    </w:rPr>
  </w:style>
  <w:style w:type="character" w:styleId="Odwoaniedokomentarza">
    <w:name w:val="annotation reference"/>
    <w:basedOn w:val="Domylnaczcionkaakapitu"/>
    <w:uiPriority w:val="99"/>
    <w:semiHidden/>
    <w:unhideWhenUsed/>
    <w:rsid w:val="00ED151F"/>
    <w:rPr>
      <w:sz w:val="16"/>
      <w:szCs w:val="16"/>
    </w:rPr>
  </w:style>
  <w:style w:type="paragraph" w:styleId="Tekstkomentarza">
    <w:name w:val="annotation text"/>
    <w:basedOn w:val="Normalny"/>
    <w:link w:val="TekstkomentarzaZnak"/>
    <w:uiPriority w:val="99"/>
    <w:semiHidden/>
    <w:unhideWhenUsed/>
    <w:rsid w:val="00ED15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151F"/>
    <w:rPr>
      <w:sz w:val="20"/>
      <w:szCs w:val="20"/>
    </w:rPr>
  </w:style>
  <w:style w:type="paragraph" w:styleId="Tematkomentarza">
    <w:name w:val="annotation subject"/>
    <w:basedOn w:val="Tekstkomentarza"/>
    <w:next w:val="Tekstkomentarza"/>
    <w:link w:val="TematkomentarzaZnak"/>
    <w:uiPriority w:val="99"/>
    <w:semiHidden/>
    <w:unhideWhenUsed/>
    <w:rsid w:val="00ED151F"/>
    <w:rPr>
      <w:b/>
      <w:bCs/>
    </w:rPr>
  </w:style>
  <w:style w:type="character" w:customStyle="1" w:styleId="TematkomentarzaZnak">
    <w:name w:val="Temat komentarza Znak"/>
    <w:basedOn w:val="TekstkomentarzaZnak"/>
    <w:link w:val="Tematkomentarza"/>
    <w:uiPriority w:val="99"/>
    <w:semiHidden/>
    <w:rsid w:val="00ED15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fmbYc+8UscF8a7T7XPzvTs/FyA==">AMUW2mXKwifQ87Df4lO8i5VltNYrq2nSkTSCT/L1ZFLKTkMnWgayfduFKa14LLVURJR7K/DSclJWFJZnvs/o3dxS8DGFQZGeOkfL9quzSPy/b8gwYlDi6/t1t8gO2IkhazC8Vd2Zc1FY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3022</Words>
  <Characters>18136</Characters>
  <Application>Microsoft Office Word</Application>
  <DocSecurity>0</DocSecurity>
  <Lines>151</Lines>
  <Paragraphs>42</Paragraphs>
  <ScaleCrop>false</ScaleCrop>
  <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Dominik Nowak</cp:lastModifiedBy>
  <cp:revision>2</cp:revision>
  <cp:lastPrinted>2020-09-15T14:21:00Z</cp:lastPrinted>
  <dcterms:created xsi:type="dcterms:W3CDTF">2020-09-16T09:37:00Z</dcterms:created>
  <dcterms:modified xsi:type="dcterms:W3CDTF">2020-09-16T09:37:00Z</dcterms:modified>
</cp:coreProperties>
</file>