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EBC01C" w14:textId="345E8A82" w:rsidR="00544CB1" w:rsidRPr="006D2BC1" w:rsidRDefault="00544CB1" w:rsidP="00544CB1">
      <w:pPr>
        <w:ind w:left="5040" w:firstLine="720"/>
        <w:jc w:val="center"/>
        <w:rPr>
          <w:bCs/>
          <w:lang w:val="en-US"/>
        </w:rPr>
      </w:pPr>
      <w:r w:rsidRPr="006D2BC1">
        <w:rPr>
          <w:bCs/>
          <w:lang w:val="en-US"/>
        </w:rPr>
        <w:t>Attachment no 1</w:t>
      </w:r>
    </w:p>
    <w:p w14:paraId="1A028831" w14:textId="77777777" w:rsidR="00544CB1" w:rsidRDefault="00544CB1" w:rsidP="00750D25">
      <w:pPr>
        <w:jc w:val="center"/>
        <w:rPr>
          <w:b/>
          <w:lang w:val="en-US"/>
        </w:rPr>
      </w:pPr>
    </w:p>
    <w:p w14:paraId="55DCF7E7" w14:textId="5135DA3F" w:rsidR="00D740A5" w:rsidRPr="00DF5D87" w:rsidRDefault="00750D25" w:rsidP="00750D25">
      <w:pPr>
        <w:jc w:val="center"/>
        <w:rPr>
          <w:b/>
          <w:lang w:val="en-US"/>
        </w:rPr>
      </w:pPr>
      <w:r w:rsidRPr="00DF5D87">
        <w:rPr>
          <w:b/>
          <w:lang w:val="en-US"/>
        </w:rPr>
        <w:t>DESCRIPTION OF THE SUBJECT MATTER OF THE CONTRACT</w:t>
      </w:r>
    </w:p>
    <w:p w14:paraId="191F29B2" w14:textId="77777777" w:rsidR="00D740A5" w:rsidRPr="00DF5D87" w:rsidRDefault="00D740A5">
      <w:pPr>
        <w:spacing w:before="100" w:after="0" w:line="360" w:lineRule="auto"/>
        <w:jc w:val="center"/>
        <w:rPr>
          <w:b/>
          <w:sz w:val="18"/>
          <w:szCs w:val="18"/>
          <w:lang w:val="en-US"/>
        </w:rPr>
      </w:pPr>
      <w:bookmarkStart w:id="0" w:name="_gjdgxs" w:colFirst="0" w:colLast="0"/>
      <w:bookmarkEnd w:id="0"/>
    </w:p>
    <w:p w14:paraId="5B8F3DCC" w14:textId="59FE57CE" w:rsidR="00D740A5" w:rsidRPr="00DF5D87" w:rsidRDefault="00750D25">
      <w:pPr>
        <w:numPr>
          <w:ilvl w:val="0"/>
          <w:numId w:val="1"/>
        </w:numPr>
        <w:pBdr>
          <w:top w:val="nil"/>
          <w:left w:val="nil"/>
          <w:bottom w:val="nil"/>
          <w:right w:val="nil"/>
          <w:between w:val="nil"/>
        </w:pBdr>
        <w:spacing w:after="0" w:line="360" w:lineRule="auto"/>
        <w:rPr>
          <w:b/>
          <w:color w:val="000000"/>
          <w:u w:val="single"/>
          <w:lang w:val="en-US"/>
        </w:rPr>
      </w:pPr>
      <w:r w:rsidRPr="00DF5D87">
        <w:rPr>
          <w:b/>
          <w:color w:val="000000"/>
          <w:u w:val="single"/>
          <w:lang w:val="en-US"/>
        </w:rPr>
        <w:t>The subject of the contract</w:t>
      </w:r>
    </w:p>
    <w:p w14:paraId="7FFB600D" w14:textId="0DECE745" w:rsidR="00750D25" w:rsidRPr="00DF5D87" w:rsidRDefault="00750D25" w:rsidP="00750D25">
      <w:pPr>
        <w:jc w:val="both"/>
        <w:rPr>
          <w:color w:val="000000"/>
          <w:lang w:val="en-US"/>
        </w:rPr>
      </w:pPr>
      <w:r w:rsidRPr="00DF5D87">
        <w:rPr>
          <w:color w:val="000000"/>
          <w:lang w:val="en-US"/>
        </w:rPr>
        <w:t xml:space="preserve">The subject of the order is the delivery and assembly of the </w:t>
      </w:r>
      <w:r w:rsidR="00B443AE">
        <w:rPr>
          <w:color w:val="000000"/>
          <w:lang w:val="en-US"/>
        </w:rPr>
        <w:t xml:space="preserve">dedicated ICP RIE </w:t>
      </w:r>
      <w:r w:rsidR="009B6861">
        <w:rPr>
          <w:color w:val="000000"/>
          <w:lang w:val="en-US"/>
        </w:rPr>
        <w:t>(</w:t>
      </w:r>
      <w:r w:rsidR="009B6861" w:rsidRPr="009B6861">
        <w:rPr>
          <w:color w:val="000000"/>
          <w:lang w:val="en-US"/>
        </w:rPr>
        <w:t>Inductively Coupled Plasma Reactive Ion Etching</w:t>
      </w:r>
      <w:r w:rsidR="009B6861">
        <w:rPr>
          <w:color w:val="000000"/>
          <w:lang w:val="en-US"/>
        </w:rPr>
        <w:t>)</w:t>
      </w:r>
      <w:r w:rsidR="009B6861" w:rsidRPr="009B6861">
        <w:rPr>
          <w:color w:val="000000"/>
          <w:lang w:val="en-US"/>
        </w:rPr>
        <w:t xml:space="preserve"> </w:t>
      </w:r>
      <w:r w:rsidR="00B443AE">
        <w:rPr>
          <w:color w:val="000000"/>
          <w:lang w:val="en-US"/>
        </w:rPr>
        <w:t>system for etching of</w:t>
      </w:r>
      <w:r w:rsidR="002F7946" w:rsidRPr="00DF5D87">
        <w:rPr>
          <w:color w:val="000000"/>
          <w:lang w:val="en-US"/>
        </w:rPr>
        <w:t xml:space="preserve"> III-V</w:t>
      </w:r>
      <w:r w:rsidRPr="00DF5D87">
        <w:rPr>
          <w:color w:val="000000"/>
          <w:lang w:val="en-US"/>
        </w:rPr>
        <w:t xml:space="preserve"> semiconductor</w:t>
      </w:r>
      <w:r w:rsidR="002F7946" w:rsidRPr="00DF5D87">
        <w:rPr>
          <w:color w:val="000000"/>
          <w:lang w:val="en-US"/>
        </w:rPr>
        <w:t>s</w:t>
      </w:r>
      <w:r w:rsidRPr="00DF5D87">
        <w:rPr>
          <w:color w:val="000000"/>
          <w:lang w:val="en-US"/>
        </w:rPr>
        <w:t xml:space="preserve"> to the </w:t>
      </w:r>
      <w:r w:rsidR="00DF5D87" w:rsidRPr="00DF5D87">
        <w:rPr>
          <w:color w:val="000000"/>
          <w:lang w:val="en-US"/>
        </w:rPr>
        <w:t>Purchaser’s</w:t>
      </w:r>
      <w:r w:rsidRPr="00DF5D87">
        <w:rPr>
          <w:color w:val="000000"/>
          <w:lang w:val="en-US"/>
        </w:rPr>
        <w:t xml:space="preserve"> headquarters in accordance with the specification contained in item 5 and training of employees in accordance with the picking list contained in item 2.</w:t>
      </w:r>
      <w:r w:rsidR="00972055">
        <w:rPr>
          <w:color w:val="000000"/>
          <w:lang w:val="en-US"/>
        </w:rPr>
        <w:t>1</w:t>
      </w:r>
      <w:r w:rsidR="001445DC">
        <w:rPr>
          <w:color w:val="000000"/>
          <w:lang w:val="en-US"/>
        </w:rPr>
        <w:t>0</w:t>
      </w:r>
      <w:r w:rsidRPr="00DF5D87">
        <w:rPr>
          <w:color w:val="000000"/>
          <w:lang w:val="en-US"/>
        </w:rPr>
        <w:t>.</w:t>
      </w:r>
    </w:p>
    <w:p w14:paraId="6557685A" w14:textId="77777777" w:rsidR="00F11E21" w:rsidRPr="00DF5D87" w:rsidRDefault="00F11E21" w:rsidP="00F11E21">
      <w:pPr>
        <w:spacing w:after="0" w:line="240" w:lineRule="auto"/>
        <w:jc w:val="both"/>
        <w:rPr>
          <w:color w:val="000000"/>
          <w:lang w:val="en-US"/>
        </w:rPr>
      </w:pPr>
      <w:r w:rsidRPr="00DF5D87">
        <w:rPr>
          <w:color w:val="000000"/>
          <w:lang w:val="en-US"/>
        </w:rPr>
        <w:t>The Contractor will provide warranty and service:</w:t>
      </w:r>
    </w:p>
    <w:p w14:paraId="654B30AA" w14:textId="131B0C41" w:rsidR="00F11E21" w:rsidRPr="00DF5D87" w:rsidRDefault="00F11E21" w:rsidP="00F11E21">
      <w:pPr>
        <w:pStyle w:val="Akapitzlist"/>
        <w:numPr>
          <w:ilvl w:val="0"/>
          <w:numId w:val="17"/>
        </w:numPr>
        <w:spacing w:after="0" w:line="240" w:lineRule="auto"/>
        <w:jc w:val="both"/>
        <w:rPr>
          <w:color w:val="000000"/>
          <w:lang w:val="en-US"/>
        </w:rPr>
      </w:pPr>
      <w:r w:rsidRPr="00DF5D87">
        <w:rPr>
          <w:color w:val="000000"/>
          <w:lang w:val="en-US"/>
        </w:rPr>
        <w:t xml:space="preserve">The warranty shall be granted for the period: minimum </w:t>
      </w:r>
      <w:r w:rsidR="00DC47D8">
        <w:rPr>
          <w:color w:val="000000"/>
          <w:lang w:val="en-US"/>
        </w:rPr>
        <w:t xml:space="preserve">of </w:t>
      </w:r>
      <w:r w:rsidRPr="00DF5D87">
        <w:rPr>
          <w:color w:val="000000"/>
          <w:lang w:val="en-US"/>
        </w:rPr>
        <w:t>24;</w:t>
      </w:r>
    </w:p>
    <w:p w14:paraId="1096E026" w14:textId="61ED21BB" w:rsidR="00F11E21" w:rsidRPr="00DF5D87" w:rsidRDefault="00F11E21" w:rsidP="00F11E21">
      <w:pPr>
        <w:pStyle w:val="Akapitzlist"/>
        <w:numPr>
          <w:ilvl w:val="0"/>
          <w:numId w:val="17"/>
        </w:numPr>
        <w:spacing w:after="0" w:line="240" w:lineRule="auto"/>
        <w:jc w:val="both"/>
        <w:rPr>
          <w:color w:val="000000"/>
          <w:lang w:val="en-US"/>
        </w:rPr>
      </w:pPr>
      <w:r w:rsidRPr="00DF5D87">
        <w:rPr>
          <w:color w:val="000000"/>
          <w:lang w:val="en-US"/>
        </w:rPr>
        <w:t>The Contractor shall provide free of charge service for the duration of the warranty, the time to proceed with the repair will take place within 2 working days from the moment of reporting the defect;</w:t>
      </w:r>
    </w:p>
    <w:p w14:paraId="0721C4FC" w14:textId="77582FBB" w:rsidR="00F11E21" w:rsidRPr="00DF5D87" w:rsidRDefault="00F11E21" w:rsidP="00F11E21">
      <w:pPr>
        <w:pStyle w:val="Akapitzlist"/>
        <w:numPr>
          <w:ilvl w:val="0"/>
          <w:numId w:val="17"/>
        </w:numPr>
        <w:spacing w:after="0" w:line="240" w:lineRule="auto"/>
        <w:jc w:val="both"/>
        <w:rPr>
          <w:color w:val="000000"/>
          <w:lang w:val="en-US"/>
        </w:rPr>
      </w:pPr>
      <w:r w:rsidRPr="00DF5D87">
        <w:rPr>
          <w:color w:val="000000"/>
          <w:lang w:val="en-US"/>
        </w:rPr>
        <w:t xml:space="preserve">The Contractor shall provide post-warranty service for </w:t>
      </w:r>
      <w:r w:rsidR="00B443AE">
        <w:rPr>
          <w:color w:val="000000"/>
          <w:lang w:val="en-US"/>
        </w:rPr>
        <w:t>at least 15 years after the delivery</w:t>
      </w:r>
      <w:r w:rsidRPr="00DF5D87">
        <w:rPr>
          <w:color w:val="000000"/>
          <w:lang w:val="en-US"/>
        </w:rPr>
        <w:t>;</w:t>
      </w:r>
    </w:p>
    <w:p w14:paraId="358EAD59" w14:textId="3B2756B1" w:rsidR="00F11E21" w:rsidRPr="00DF5D87" w:rsidRDefault="00F11E21" w:rsidP="00F11E21">
      <w:pPr>
        <w:pStyle w:val="Akapitzlist"/>
        <w:numPr>
          <w:ilvl w:val="0"/>
          <w:numId w:val="17"/>
        </w:numPr>
        <w:spacing w:after="0" w:line="240" w:lineRule="auto"/>
        <w:jc w:val="both"/>
        <w:rPr>
          <w:color w:val="000000"/>
          <w:lang w:val="en-US"/>
        </w:rPr>
      </w:pPr>
      <w:r w:rsidRPr="00DF5D87">
        <w:rPr>
          <w:color w:val="000000"/>
          <w:lang w:val="en-US"/>
        </w:rPr>
        <w:t xml:space="preserve">The </w:t>
      </w:r>
      <w:r w:rsidR="004004FE" w:rsidRPr="00DF5D87">
        <w:rPr>
          <w:color w:val="000000"/>
          <w:lang w:val="en-US"/>
        </w:rPr>
        <w:t>Contractor</w:t>
      </w:r>
      <w:r w:rsidRPr="00DF5D87">
        <w:rPr>
          <w:color w:val="000000"/>
          <w:lang w:val="en-US"/>
        </w:rPr>
        <w:t xml:space="preserve"> shall provide access to spare parts and accessories to the system </w:t>
      </w:r>
      <w:r w:rsidR="00B443AE" w:rsidRPr="00DF5D87">
        <w:rPr>
          <w:color w:val="000000"/>
          <w:lang w:val="en-US"/>
        </w:rPr>
        <w:t xml:space="preserve">for </w:t>
      </w:r>
      <w:r w:rsidR="00B443AE">
        <w:rPr>
          <w:color w:val="000000"/>
          <w:lang w:val="en-US"/>
        </w:rPr>
        <w:t>at least 15 years after the delivery</w:t>
      </w:r>
      <w:r w:rsidRPr="00DF5D87">
        <w:rPr>
          <w:color w:val="000000"/>
          <w:lang w:val="en-US"/>
        </w:rPr>
        <w:t>;</w:t>
      </w:r>
    </w:p>
    <w:p w14:paraId="3D9CF2D8" w14:textId="2D471434" w:rsidR="00F11E21" w:rsidRPr="00DF5D87" w:rsidRDefault="00F11E21" w:rsidP="00F11E21">
      <w:pPr>
        <w:pStyle w:val="Akapitzlist"/>
        <w:numPr>
          <w:ilvl w:val="0"/>
          <w:numId w:val="17"/>
        </w:numPr>
        <w:spacing w:after="0" w:line="240" w:lineRule="auto"/>
        <w:jc w:val="both"/>
        <w:rPr>
          <w:color w:val="000000"/>
          <w:lang w:val="en-US"/>
        </w:rPr>
      </w:pPr>
      <w:r w:rsidRPr="00DF5D87">
        <w:rPr>
          <w:color w:val="000000"/>
          <w:lang w:val="en-US"/>
        </w:rPr>
        <w:t xml:space="preserve">The </w:t>
      </w:r>
      <w:r w:rsidR="004004FE" w:rsidRPr="00DF5D87">
        <w:rPr>
          <w:color w:val="000000"/>
          <w:lang w:val="en-US"/>
        </w:rPr>
        <w:t>Contractor</w:t>
      </w:r>
      <w:r w:rsidRPr="00DF5D87">
        <w:rPr>
          <w:color w:val="000000"/>
          <w:lang w:val="en-US"/>
        </w:rPr>
        <w:t xml:space="preserve"> shall provide the necessary accessories and spare parts</w:t>
      </w:r>
      <w:r w:rsidR="00B443AE">
        <w:rPr>
          <w:color w:val="000000"/>
          <w:lang w:val="en-US"/>
        </w:rPr>
        <w:t>, excluding vacuum pumps and chiller,</w:t>
      </w:r>
      <w:r w:rsidRPr="00DF5D87">
        <w:rPr>
          <w:color w:val="000000"/>
          <w:lang w:val="en-US"/>
        </w:rPr>
        <w:t xml:space="preserve"> to repair the defect within no more than 5 working days after the consultant's visit and finding the defect;</w:t>
      </w:r>
    </w:p>
    <w:p w14:paraId="491D1532" w14:textId="07282C0D" w:rsidR="00F11E21" w:rsidRPr="00DF5D87" w:rsidRDefault="00F11E21" w:rsidP="00F11E21">
      <w:pPr>
        <w:pStyle w:val="Akapitzlist"/>
        <w:numPr>
          <w:ilvl w:val="0"/>
          <w:numId w:val="17"/>
        </w:numPr>
        <w:spacing w:after="0" w:line="240" w:lineRule="auto"/>
        <w:jc w:val="both"/>
        <w:rPr>
          <w:color w:val="000000"/>
          <w:lang w:val="en-US"/>
        </w:rPr>
      </w:pPr>
      <w:r w:rsidRPr="00DF5D87">
        <w:rPr>
          <w:color w:val="000000"/>
          <w:lang w:val="en-US"/>
        </w:rPr>
        <w:t xml:space="preserve">The </w:t>
      </w:r>
      <w:r w:rsidR="004004FE" w:rsidRPr="00DF5D87">
        <w:rPr>
          <w:color w:val="000000"/>
          <w:lang w:val="en-US"/>
        </w:rPr>
        <w:t>Contractor</w:t>
      </w:r>
      <w:r w:rsidRPr="00DF5D87">
        <w:rPr>
          <w:color w:val="000000"/>
          <w:lang w:val="en-US"/>
        </w:rPr>
        <w:t xml:space="preserve"> shall provide support over the course of its business activity by telephone and e-mail in less than </w:t>
      </w:r>
      <w:r w:rsidR="00EB138F">
        <w:rPr>
          <w:color w:val="000000"/>
          <w:lang w:val="en-US"/>
        </w:rPr>
        <w:t>48</w:t>
      </w:r>
      <w:r w:rsidRPr="00DF5D87">
        <w:rPr>
          <w:color w:val="000000"/>
          <w:lang w:val="en-US"/>
        </w:rPr>
        <w:t xml:space="preserve"> hours;</w:t>
      </w:r>
    </w:p>
    <w:p w14:paraId="7BC2F900" w14:textId="32D5CF0A" w:rsidR="00F11E21" w:rsidRPr="00DF5D87" w:rsidRDefault="00F11E21" w:rsidP="00F11E21">
      <w:pPr>
        <w:pStyle w:val="Akapitzlist"/>
        <w:numPr>
          <w:ilvl w:val="0"/>
          <w:numId w:val="17"/>
        </w:numPr>
        <w:spacing w:after="0" w:line="240" w:lineRule="auto"/>
        <w:jc w:val="both"/>
        <w:rPr>
          <w:color w:val="000000"/>
          <w:lang w:val="en-US"/>
        </w:rPr>
      </w:pPr>
      <w:r w:rsidRPr="00DF5D87">
        <w:rPr>
          <w:color w:val="000000"/>
          <w:lang w:val="en-US"/>
        </w:rPr>
        <w:t xml:space="preserve">The </w:t>
      </w:r>
      <w:r w:rsidR="004004FE" w:rsidRPr="00DF5D87">
        <w:rPr>
          <w:color w:val="000000"/>
          <w:lang w:val="en-US"/>
        </w:rPr>
        <w:t>Supplier</w:t>
      </w:r>
      <w:r w:rsidRPr="00DF5D87">
        <w:rPr>
          <w:color w:val="000000"/>
          <w:lang w:val="en-US"/>
        </w:rPr>
        <w:t xml:space="preserve"> shall provide technical support</w:t>
      </w:r>
      <w:r w:rsidR="0004061D">
        <w:rPr>
          <w:color w:val="000000"/>
          <w:lang w:val="en-US"/>
        </w:rPr>
        <w:t>,</w:t>
      </w:r>
      <w:r w:rsidRPr="00DF5D87">
        <w:rPr>
          <w:color w:val="000000"/>
          <w:lang w:val="en-US"/>
        </w:rPr>
        <w:t xml:space="preserve"> including free of charge updates and possibilities to extend the device through the product life cycle;</w:t>
      </w:r>
    </w:p>
    <w:p w14:paraId="01D76D0A" w14:textId="46298506" w:rsidR="00F11E21" w:rsidRPr="00DF5D87" w:rsidRDefault="00F11E21" w:rsidP="00F11E21">
      <w:pPr>
        <w:pStyle w:val="Akapitzlist"/>
        <w:numPr>
          <w:ilvl w:val="0"/>
          <w:numId w:val="17"/>
        </w:numPr>
        <w:spacing w:after="0" w:line="240" w:lineRule="auto"/>
        <w:jc w:val="both"/>
        <w:rPr>
          <w:color w:val="000000"/>
          <w:lang w:val="en-US"/>
        </w:rPr>
      </w:pPr>
      <w:r w:rsidRPr="00DF5D87">
        <w:rPr>
          <w:color w:val="000000"/>
          <w:lang w:val="en-US"/>
        </w:rPr>
        <w:t xml:space="preserve">The Contractor shall ensure that the service technician's response time and travel time to the customer </w:t>
      </w:r>
      <w:r w:rsidR="0004061D">
        <w:rPr>
          <w:color w:val="000000"/>
          <w:lang w:val="en-US"/>
        </w:rPr>
        <w:t>are</w:t>
      </w:r>
      <w:r w:rsidRPr="00DF5D87">
        <w:rPr>
          <w:color w:val="000000"/>
          <w:lang w:val="en-US"/>
        </w:rPr>
        <w:t xml:space="preserve"> within a maximum of 2 working days from the notification also after the warranty period has expired.</w:t>
      </w:r>
    </w:p>
    <w:p w14:paraId="407ECBCF" w14:textId="06EF7020" w:rsidR="00F11E21" w:rsidRPr="00DF5D87" w:rsidRDefault="00F11E21" w:rsidP="00F11E21">
      <w:pPr>
        <w:pStyle w:val="Akapitzlist"/>
        <w:numPr>
          <w:ilvl w:val="0"/>
          <w:numId w:val="17"/>
        </w:numPr>
        <w:spacing w:after="0" w:line="240" w:lineRule="auto"/>
        <w:jc w:val="both"/>
        <w:rPr>
          <w:color w:val="000000"/>
          <w:lang w:val="en-US"/>
        </w:rPr>
      </w:pPr>
      <w:r w:rsidRPr="00DF5D87">
        <w:rPr>
          <w:color w:val="000000"/>
          <w:lang w:val="en-US"/>
        </w:rPr>
        <w:t xml:space="preserve">The </w:t>
      </w:r>
      <w:r w:rsidR="004004FE" w:rsidRPr="00DF5D87">
        <w:rPr>
          <w:color w:val="000000"/>
          <w:lang w:val="en-US"/>
        </w:rPr>
        <w:t>Contractor</w:t>
      </w:r>
      <w:r w:rsidRPr="00DF5D87">
        <w:rPr>
          <w:color w:val="000000"/>
          <w:lang w:val="en-US"/>
        </w:rPr>
        <w:t xml:space="preserve"> shall ensure the possibility of training in system operation during and after the warranty period and throughout the whole product life cycle;</w:t>
      </w:r>
    </w:p>
    <w:p w14:paraId="5B5DA05D" w14:textId="77777777" w:rsidR="00F11E21" w:rsidRPr="00DF5D87" w:rsidRDefault="00F11E21" w:rsidP="00F11E21">
      <w:pPr>
        <w:spacing w:after="0" w:line="240" w:lineRule="auto"/>
        <w:ind w:left="1440"/>
        <w:jc w:val="both"/>
        <w:rPr>
          <w:color w:val="000000"/>
          <w:lang w:val="en-US"/>
        </w:rPr>
      </w:pPr>
    </w:p>
    <w:p w14:paraId="5F5B0060" w14:textId="4D8AC75E" w:rsidR="00A87CD4" w:rsidRPr="00DF5D87" w:rsidRDefault="00223979" w:rsidP="00A87CD4">
      <w:pPr>
        <w:spacing w:after="0" w:line="240" w:lineRule="auto"/>
        <w:jc w:val="both"/>
        <w:rPr>
          <w:highlight w:val="white"/>
          <w:lang w:val="en-US"/>
        </w:rPr>
      </w:pPr>
      <w:r w:rsidRPr="00DF5D87">
        <w:rPr>
          <w:lang w:val="en-US"/>
        </w:rPr>
        <w:t>Additionally, the Contractor will meet the following requirements:</w:t>
      </w:r>
    </w:p>
    <w:p w14:paraId="0379975A" w14:textId="41E117EA" w:rsidR="00223979" w:rsidRPr="00DF5D87" w:rsidRDefault="00223979" w:rsidP="00A87CD4">
      <w:pPr>
        <w:numPr>
          <w:ilvl w:val="1"/>
          <w:numId w:val="15"/>
        </w:numPr>
        <w:spacing w:after="0" w:line="240" w:lineRule="auto"/>
        <w:jc w:val="both"/>
        <w:rPr>
          <w:highlight w:val="white"/>
          <w:lang w:val="en-US"/>
        </w:rPr>
      </w:pPr>
      <w:r w:rsidRPr="00DF5D87">
        <w:rPr>
          <w:lang w:val="en-US"/>
        </w:rPr>
        <w:t>The Contractor shall provide training at the Contractor's premises in order to demonstrate the system, present processes</w:t>
      </w:r>
      <w:r w:rsidR="0004061D">
        <w:rPr>
          <w:lang w:val="en-US"/>
        </w:rPr>
        <w:t>,</w:t>
      </w:r>
      <w:r w:rsidRPr="00DF5D87">
        <w:rPr>
          <w:lang w:val="en-US"/>
        </w:rPr>
        <w:t xml:space="preserve"> and learn how to operate the system in accordance with point </w:t>
      </w:r>
      <w:r w:rsidR="00E46C2B">
        <w:rPr>
          <w:lang w:val="en-US"/>
        </w:rPr>
        <w:t>10</w:t>
      </w:r>
      <w:r w:rsidRPr="00DF5D87">
        <w:rPr>
          <w:lang w:val="en-US"/>
        </w:rPr>
        <w:t xml:space="preserve"> of the specification contained in section </w:t>
      </w:r>
      <w:r w:rsidR="00E46C2B">
        <w:rPr>
          <w:lang w:val="en-US"/>
        </w:rPr>
        <w:t>2</w:t>
      </w:r>
      <w:r w:rsidRPr="00DF5D87">
        <w:rPr>
          <w:lang w:val="en-US"/>
        </w:rPr>
        <w:t>;</w:t>
      </w:r>
    </w:p>
    <w:p w14:paraId="3E83FE39" w14:textId="678EFB0D" w:rsidR="00D740A5" w:rsidRPr="009B6861" w:rsidRDefault="00223979" w:rsidP="00223979">
      <w:pPr>
        <w:numPr>
          <w:ilvl w:val="1"/>
          <w:numId w:val="15"/>
        </w:numPr>
        <w:spacing w:after="0" w:line="240" w:lineRule="auto"/>
        <w:jc w:val="both"/>
        <w:rPr>
          <w:color w:val="000000"/>
          <w:lang w:val="en-US"/>
        </w:rPr>
      </w:pPr>
      <w:r w:rsidRPr="00DF5D87">
        <w:rPr>
          <w:lang w:val="en-US"/>
        </w:rPr>
        <w:t>The Contractor shall ensure compliance with the CE declaration.</w:t>
      </w:r>
    </w:p>
    <w:p w14:paraId="73421872" w14:textId="0770DBD3" w:rsidR="009B6861" w:rsidRPr="00DF5D87" w:rsidRDefault="009B6861" w:rsidP="00223979">
      <w:pPr>
        <w:numPr>
          <w:ilvl w:val="1"/>
          <w:numId w:val="15"/>
        </w:numPr>
        <w:spacing w:after="0" w:line="240" w:lineRule="auto"/>
        <w:jc w:val="both"/>
        <w:rPr>
          <w:color w:val="000000"/>
          <w:lang w:val="en-US"/>
        </w:rPr>
      </w:pPr>
      <w:r w:rsidRPr="009B6861">
        <w:rPr>
          <w:color w:val="000000"/>
          <w:lang w:val="en-US"/>
        </w:rPr>
        <w:t>Provide the user manual in Polish and English</w:t>
      </w:r>
    </w:p>
    <w:p w14:paraId="68BCA779" w14:textId="77777777" w:rsidR="00D740A5" w:rsidRPr="00DF5D87" w:rsidRDefault="00DC52D3">
      <w:pPr>
        <w:pBdr>
          <w:top w:val="nil"/>
          <w:left w:val="nil"/>
          <w:bottom w:val="nil"/>
          <w:right w:val="nil"/>
          <w:between w:val="nil"/>
        </w:pBdr>
        <w:spacing w:after="0" w:line="360" w:lineRule="auto"/>
        <w:rPr>
          <w:b/>
          <w:u w:val="single"/>
          <w:lang w:val="en-US"/>
        </w:rPr>
      </w:pPr>
      <w:r w:rsidRPr="00DF5D87">
        <w:rPr>
          <w:lang w:val="en-US"/>
        </w:rPr>
        <w:br w:type="page"/>
      </w:r>
    </w:p>
    <w:p w14:paraId="2871B3D6" w14:textId="451243D3" w:rsidR="00D740A5" w:rsidRPr="00DF5D87" w:rsidRDefault="00223979">
      <w:pPr>
        <w:numPr>
          <w:ilvl w:val="0"/>
          <w:numId w:val="1"/>
        </w:numPr>
        <w:pBdr>
          <w:top w:val="nil"/>
          <w:left w:val="nil"/>
          <w:bottom w:val="nil"/>
          <w:right w:val="nil"/>
          <w:between w:val="nil"/>
        </w:pBdr>
        <w:spacing w:after="0" w:line="360" w:lineRule="auto"/>
        <w:rPr>
          <w:b/>
          <w:color w:val="000000"/>
          <w:u w:val="single"/>
          <w:lang w:val="en-US"/>
        </w:rPr>
      </w:pPr>
      <w:r w:rsidRPr="00DF5D87">
        <w:rPr>
          <w:b/>
          <w:color w:val="000000"/>
          <w:u w:val="single"/>
          <w:lang w:val="en-US"/>
        </w:rPr>
        <w:lastRenderedPageBreak/>
        <w:t>Scope of the subject matter of the contract</w:t>
      </w:r>
    </w:p>
    <w:p w14:paraId="2D0CDB48" w14:textId="6F1B5B0D" w:rsidR="00D740A5" w:rsidRPr="001445DC" w:rsidRDefault="00310C90" w:rsidP="001445DC">
      <w:pPr>
        <w:spacing w:after="0" w:line="240" w:lineRule="auto"/>
        <w:ind w:left="360"/>
        <w:jc w:val="both"/>
        <w:rPr>
          <w:color w:val="000000"/>
          <w:lang w:val="en-US"/>
        </w:rPr>
      </w:pPr>
      <w:r w:rsidRPr="001445DC">
        <w:rPr>
          <w:color w:val="000000"/>
          <w:lang w:val="en-US"/>
        </w:rPr>
        <w:t>The subject matter of the order includes:</w:t>
      </w:r>
    </w:p>
    <w:p w14:paraId="0780F471" w14:textId="5C7D03B2" w:rsidR="00310C90" w:rsidRPr="00972055" w:rsidRDefault="00B443AE" w:rsidP="00972055">
      <w:pPr>
        <w:pStyle w:val="Akapitzlist"/>
        <w:numPr>
          <w:ilvl w:val="0"/>
          <w:numId w:val="20"/>
        </w:numPr>
        <w:spacing w:after="0" w:line="240" w:lineRule="auto"/>
        <w:jc w:val="both"/>
        <w:rPr>
          <w:color w:val="000000"/>
          <w:lang w:val="en-US"/>
        </w:rPr>
      </w:pPr>
      <w:r>
        <w:rPr>
          <w:color w:val="000000"/>
          <w:lang w:val="en-US"/>
        </w:rPr>
        <w:t>P</w:t>
      </w:r>
      <w:r w:rsidR="00F94BF8" w:rsidRPr="00972055">
        <w:rPr>
          <w:color w:val="000000"/>
          <w:lang w:val="en-US"/>
        </w:rPr>
        <w:t xml:space="preserve">rocess chamber </w:t>
      </w:r>
    </w:p>
    <w:p w14:paraId="4F23FE27" w14:textId="6181AC8A" w:rsidR="00F94BF8" w:rsidRPr="00972055" w:rsidRDefault="00F94BF8" w:rsidP="00972055">
      <w:pPr>
        <w:pStyle w:val="Akapitzlist"/>
        <w:numPr>
          <w:ilvl w:val="0"/>
          <w:numId w:val="20"/>
        </w:numPr>
        <w:spacing w:after="0" w:line="240" w:lineRule="auto"/>
        <w:jc w:val="both"/>
        <w:rPr>
          <w:color w:val="000000"/>
          <w:lang w:val="en-US"/>
        </w:rPr>
      </w:pPr>
      <w:r w:rsidRPr="00972055">
        <w:rPr>
          <w:color w:val="000000"/>
          <w:lang w:val="en-US"/>
        </w:rPr>
        <w:t>Vacuum transfer chamber with automatic wafer handling</w:t>
      </w:r>
    </w:p>
    <w:p w14:paraId="46C50F96" w14:textId="43039855" w:rsidR="00F94BF8" w:rsidRPr="00972055" w:rsidRDefault="00F94BF8" w:rsidP="00972055">
      <w:pPr>
        <w:pStyle w:val="Akapitzlist"/>
        <w:numPr>
          <w:ilvl w:val="0"/>
          <w:numId w:val="20"/>
        </w:numPr>
        <w:spacing w:after="0" w:line="240" w:lineRule="auto"/>
        <w:jc w:val="both"/>
        <w:rPr>
          <w:color w:val="000000"/>
          <w:lang w:val="en-US"/>
        </w:rPr>
      </w:pPr>
      <w:r w:rsidRPr="00972055">
        <w:rPr>
          <w:color w:val="000000"/>
          <w:lang w:val="en-US"/>
        </w:rPr>
        <w:t xml:space="preserve">Vacuum cassette station for loading and storage of semiconductor wafers </w:t>
      </w:r>
    </w:p>
    <w:p w14:paraId="2064A1B4" w14:textId="7BF7D875" w:rsidR="00F94BF8" w:rsidRPr="00972055" w:rsidRDefault="00606FCD" w:rsidP="00972055">
      <w:pPr>
        <w:pStyle w:val="Akapitzlist"/>
        <w:numPr>
          <w:ilvl w:val="0"/>
          <w:numId w:val="20"/>
        </w:numPr>
        <w:spacing w:after="0" w:line="240" w:lineRule="auto"/>
        <w:jc w:val="both"/>
        <w:rPr>
          <w:color w:val="000000"/>
          <w:lang w:val="en-US"/>
        </w:rPr>
      </w:pPr>
      <w:r w:rsidRPr="00972055">
        <w:rPr>
          <w:color w:val="000000"/>
          <w:lang w:val="en-US"/>
        </w:rPr>
        <w:t xml:space="preserve">Vacuum systems </w:t>
      </w:r>
    </w:p>
    <w:p w14:paraId="5B8CDF30" w14:textId="1E5EF267" w:rsidR="00606FCD" w:rsidRPr="00972055" w:rsidRDefault="00606FCD" w:rsidP="00972055">
      <w:pPr>
        <w:pStyle w:val="Akapitzlist"/>
        <w:numPr>
          <w:ilvl w:val="0"/>
          <w:numId w:val="20"/>
        </w:numPr>
        <w:spacing w:after="0" w:line="240" w:lineRule="auto"/>
        <w:jc w:val="both"/>
        <w:rPr>
          <w:color w:val="000000"/>
          <w:lang w:val="en-US"/>
        </w:rPr>
      </w:pPr>
      <w:r w:rsidRPr="00972055">
        <w:rPr>
          <w:color w:val="000000"/>
          <w:lang w:val="en-US"/>
        </w:rPr>
        <w:t>End Point Detection system comprising Optical Emission Spectroscopy and Laser Interferometry systems</w:t>
      </w:r>
    </w:p>
    <w:p w14:paraId="7C372DE9" w14:textId="7F59C92F" w:rsidR="00606FCD" w:rsidRPr="00972055" w:rsidRDefault="00606FCD" w:rsidP="00972055">
      <w:pPr>
        <w:pStyle w:val="Akapitzlist"/>
        <w:numPr>
          <w:ilvl w:val="0"/>
          <w:numId w:val="20"/>
        </w:numPr>
        <w:spacing w:after="0" w:line="240" w:lineRule="auto"/>
        <w:jc w:val="both"/>
        <w:rPr>
          <w:color w:val="000000"/>
          <w:lang w:val="en-US"/>
        </w:rPr>
      </w:pPr>
      <w:r w:rsidRPr="00972055">
        <w:rPr>
          <w:color w:val="000000"/>
          <w:lang w:val="en-US"/>
        </w:rPr>
        <w:t>Chiller for temperature control of the process chamber’s electrode</w:t>
      </w:r>
    </w:p>
    <w:p w14:paraId="32881A9E" w14:textId="3B86107E" w:rsidR="00606FCD" w:rsidRPr="00972055" w:rsidRDefault="00606FCD" w:rsidP="00972055">
      <w:pPr>
        <w:pStyle w:val="Akapitzlist"/>
        <w:numPr>
          <w:ilvl w:val="0"/>
          <w:numId w:val="20"/>
        </w:numPr>
        <w:spacing w:after="0" w:line="240" w:lineRule="auto"/>
        <w:jc w:val="both"/>
        <w:rPr>
          <w:color w:val="000000"/>
          <w:lang w:val="en-US"/>
        </w:rPr>
      </w:pPr>
      <w:r w:rsidRPr="00972055">
        <w:rPr>
          <w:color w:val="000000"/>
          <w:lang w:val="en-US"/>
        </w:rPr>
        <w:t>PC class computer for system and process control</w:t>
      </w:r>
    </w:p>
    <w:p w14:paraId="213378A8" w14:textId="735F3296" w:rsidR="00606FCD" w:rsidRPr="00972055" w:rsidRDefault="00606FCD" w:rsidP="00972055">
      <w:pPr>
        <w:pStyle w:val="Akapitzlist"/>
        <w:numPr>
          <w:ilvl w:val="0"/>
          <w:numId w:val="20"/>
        </w:numPr>
        <w:spacing w:after="0" w:line="240" w:lineRule="auto"/>
        <w:jc w:val="both"/>
        <w:rPr>
          <w:color w:val="000000"/>
          <w:lang w:val="en-US"/>
        </w:rPr>
      </w:pPr>
      <w:r w:rsidRPr="00972055">
        <w:rPr>
          <w:color w:val="000000"/>
          <w:lang w:val="en-US"/>
        </w:rPr>
        <w:t xml:space="preserve">Scrubber for </w:t>
      </w:r>
      <w:r w:rsidR="0004061D">
        <w:rPr>
          <w:color w:val="000000"/>
          <w:lang w:val="en-US"/>
        </w:rPr>
        <w:t xml:space="preserve">the </w:t>
      </w:r>
      <w:r w:rsidRPr="00972055">
        <w:rPr>
          <w:color w:val="000000"/>
          <w:lang w:val="en-US"/>
        </w:rPr>
        <w:t>absorption of the gaseous process’ products from the system exhaust</w:t>
      </w:r>
    </w:p>
    <w:p w14:paraId="005DC2B8" w14:textId="2624A8BE" w:rsidR="00606FCD" w:rsidRPr="00972055" w:rsidRDefault="00606FCD" w:rsidP="00972055">
      <w:pPr>
        <w:pStyle w:val="Akapitzlist"/>
        <w:numPr>
          <w:ilvl w:val="0"/>
          <w:numId w:val="20"/>
        </w:numPr>
        <w:spacing w:after="0" w:line="240" w:lineRule="auto"/>
        <w:jc w:val="both"/>
        <w:rPr>
          <w:color w:val="000000"/>
          <w:lang w:val="en-US"/>
        </w:rPr>
      </w:pPr>
      <w:r w:rsidRPr="00972055">
        <w:rPr>
          <w:color w:val="000000"/>
          <w:lang w:val="en-US"/>
        </w:rPr>
        <w:t>Pre-acceptance and acceptance tests on the Purchaser’s samples according to the Purchaser’s needs</w:t>
      </w:r>
      <w:r w:rsidR="0004061D">
        <w:rPr>
          <w:color w:val="000000"/>
          <w:lang w:val="en-US"/>
        </w:rPr>
        <w:t>,</w:t>
      </w:r>
      <w:r w:rsidRPr="00972055">
        <w:rPr>
          <w:color w:val="000000"/>
          <w:lang w:val="en-US"/>
        </w:rPr>
        <w:t xml:space="preserve"> including sharing the etching recipe</w:t>
      </w:r>
    </w:p>
    <w:p w14:paraId="00EE86AA" w14:textId="7BEF1A4C" w:rsidR="00606FCD" w:rsidRPr="00972055" w:rsidRDefault="00972055" w:rsidP="00972055">
      <w:pPr>
        <w:pStyle w:val="Akapitzlist"/>
        <w:numPr>
          <w:ilvl w:val="0"/>
          <w:numId w:val="20"/>
        </w:numPr>
        <w:spacing w:after="0" w:line="240" w:lineRule="auto"/>
        <w:jc w:val="both"/>
        <w:rPr>
          <w:color w:val="000000"/>
          <w:lang w:val="en-US"/>
        </w:rPr>
      </w:pPr>
      <w:r w:rsidRPr="00972055">
        <w:rPr>
          <w:color w:val="000000"/>
          <w:lang w:val="en-US"/>
        </w:rPr>
        <w:t>Operators training</w:t>
      </w:r>
      <w:r w:rsidR="00B443AE">
        <w:rPr>
          <w:color w:val="000000"/>
          <w:lang w:val="en-US"/>
        </w:rPr>
        <w:t xml:space="preserve"> (for at least two operators)</w:t>
      </w:r>
      <w:r w:rsidRPr="00972055">
        <w:rPr>
          <w:color w:val="000000"/>
          <w:lang w:val="en-US"/>
        </w:rPr>
        <w:t xml:space="preserve"> including:</w:t>
      </w:r>
    </w:p>
    <w:p w14:paraId="6FEBA25B" w14:textId="0EDEF444" w:rsidR="00972055" w:rsidRPr="00DF5D87" w:rsidRDefault="00972055" w:rsidP="00972055">
      <w:pPr>
        <w:numPr>
          <w:ilvl w:val="0"/>
          <w:numId w:val="5"/>
        </w:numPr>
        <w:spacing w:after="0" w:line="240" w:lineRule="auto"/>
        <w:rPr>
          <w:lang w:val="en-US"/>
        </w:rPr>
      </w:pPr>
      <w:r w:rsidRPr="00DF5D87">
        <w:rPr>
          <w:lang w:val="en-US"/>
        </w:rPr>
        <w:t>Basic system operation</w:t>
      </w:r>
    </w:p>
    <w:p w14:paraId="3DC07552" w14:textId="77777777" w:rsidR="00972055" w:rsidRPr="00DF5D87" w:rsidRDefault="00972055" w:rsidP="00972055">
      <w:pPr>
        <w:numPr>
          <w:ilvl w:val="0"/>
          <w:numId w:val="5"/>
        </w:numPr>
        <w:spacing w:after="0" w:line="240" w:lineRule="auto"/>
        <w:rPr>
          <w:lang w:val="en-US"/>
        </w:rPr>
      </w:pPr>
      <w:r w:rsidRPr="00DF5D87">
        <w:rPr>
          <w:lang w:val="en-US"/>
        </w:rPr>
        <w:t>Safety features of the system</w:t>
      </w:r>
    </w:p>
    <w:p w14:paraId="1B6192CC" w14:textId="676A4B6D" w:rsidR="00972055" w:rsidRPr="00DF5D87" w:rsidRDefault="00972055" w:rsidP="00972055">
      <w:pPr>
        <w:numPr>
          <w:ilvl w:val="0"/>
          <w:numId w:val="5"/>
        </w:numPr>
        <w:spacing w:after="0" w:line="240" w:lineRule="auto"/>
        <w:rPr>
          <w:lang w:val="en-US"/>
        </w:rPr>
      </w:pPr>
      <w:r w:rsidRPr="00DF5D87">
        <w:rPr>
          <w:lang w:val="en-US"/>
        </w:rPr>
        <w:t xml:space="preserve">Recipe building for </w:t>
      </w:r>
      <w:r w:rsidR="0004061D">
        <w:rPr>
          <w:lang w:val="en-US"/>
        </w:rPr>
        <w:t xml:space="preserve">a </w:t>
      </w:r>
      <w:r w:rsidRPr="00DF5D87">
        <w:rPr>
          <w:lang w:val="en-US"/>
        </w:rPr>
        <w:t>time and EPD controlled processes including fully automatic processes</w:t>
      </w:r>
    </w:p>
    <w:p w14:paraId="094964F1" w14:textId="035019B8" w:rsidR="00972055" w:rsidRPr="00DF5D87" w:rsidRDefault="00B443AE" w:rsidP="00972055">
      <w:pPr>
        <w:numPr>
          <w:ilvl w:val="0"/>
          <w:numId w:val="5"/>
        </w:numPr>
        <w:spacing w:after="0" w:line="240" w:lineRule="auto"/>
        <w:rPr>
          <w:lang w:val="en-US"/>
        </w:rPr>
      </w:pPr>
      <w:r>
        <w:rPr>
          <w:lang w:val="en-US"/>
        </w:rPr>
        <w:t xml:space="preserve">Operating the </w:t>
      </w:r>
      <w:r w:rsidR="00972055" w:rsidRPr="00DF5D87">
        <w:rPr>
          <w:lang w:val="en-US"/>
        </w:rPr>
        <w:t>EPD</w:t>
      </w:r>
    </w:p>
    <w:p w14:paraId="68930148" w14:textId="32F756D3" w:rsidR="00972055" w:rsidRPr="00972055" w:rsidRDefault="00972055" w:rsidP="00972055">
      <w:pPr>
        <w:pStyle w:val="Akapitzlist"/>
        <w:numPr>
          <w:ilvl w:val="0"/>
          <w:numId w:val="5"/>
        </w:numPr>
        <w:spacing w:after="0" w:line="240" w:lineRule="auto"/>
        <w:jc w:val="both"/>
        <w:rPr>
          <w:color w:val="000000"/>
          <w:lang w:val="en-US"/>
        </w:rPr>
      </w:pPr>
      <w:r w:rsidRPr="00972055">
        <w:rPr>
          <w:lang w:val="en-US"/>
        </w:rPr>
        <w:t>System maintenance</w:t>
      </w:r>
      <w:r w:rsidR="00B443AE">
        <w:rPr>
          <w:lang w:val="en-US"/>
        </w:rPr>
        <w:t>.</w:t>
      </w:r>
    </w:p>
    <w:p w14:paraId="6BAC30BF" w14:textId="77777777" w:rsidR="00972055" w:rsidRPr="00972055" w:rsidRDefault="00972055" w:rsidP="00972055">
      <w:pPr>
        <w:pStyle w:val="Akapitzlist"/>
        <w:spacing w:after="0" w:line="240" w:lineRule="auto"/>
        <w:jc w:val="both"/>
        <w:rPr>
          <w:color w:val="000000"/>
          <w:lang w:val="en-US"/>
        </w:rPr>
      </w:pPr>
    </w:p>
    <w:p w14:paraId="2A00285D" w14:textId="0A6B63C0" w:rsidR="00D740A5" w:rsidRPr="00DF5D87" w:rsidRDefault="00310C90">
      <w:pPr>
        <w:numPr>
          <w:ilvl w:val="0"/>
          <w:numId w:val="1"/>
        </w:numPr>
        <w:pBdr>
          <w:top w:val="nil"/>
          <w:left w:val="nil"/>
          <w:bottom w:val="nil"/>
          <w:right w:val="nil"/>
          <w:between w:val="nil"/>
        </w:pBdr>
        <w:spacing w:after="0" w:line="360" w:lineRule="auto"/>
        <w:rPr>
          <w:b/>
          <w:color w:val="000000"/>
          <w:u w:val="single"/>
          <w:lang w:val="en-US"/>
        </w:rPr>
      </w:pPr>
      <w:r w:rsidRPr="00DF5D87">
        <w:rPr>
          <w:b/>
          <w:color w:val="000000"/>
          <w:u w:val="single"/>
          <w:lang w:val="en-US"/>
        </w:rPr>
        <w:t>Evaluation criteria</w:t>
      </w:r>
    </w:p>
    <w:p w14:paraId="68FD17D7" w14:textId="77777777" w:rsidR="00310C90" w:rsidRPr="00DF5D87" w:rsidRDefault="00310C90" w:rsidP="00310C90">
      <w:pPr>
        <w:rPr>
          <w:lang w:val="en-US"/>
        </w:rPr>
      </w:pPr>
      <w:r w:rsidRPr="00DF5D87">
        <w:rPr>
          <w:lang w:val="en-US"/>
        </w:rPr>
        <w:t>Offers will be evaluated on a points scale with a maximum of 100 points.</w:t>
      </w:r>
    </w:p>
    <w:tbl>
      <w:tblPr>
        <w:tblStyle w:val="a"/>
        <w:tblW w:w="9836" w:type="dxa"/>
        <w:tblInd w:w="0" w:type="dxa"/>
        <w:tblLayout w:type="fixed"/>
        <w:tblLook w:val="0000" w:firstRow="0" w:lastRow="0" w:firstColumn="0" w:lastColumn="0" w:noHBand="0" w:noVBand="0"/>
      </w:tblPr>
      <w:tblGrid>
        <w:gridCol w:w="4780"/>
        <w:gridCol w:w="2528"/>
        <w:gridCol w:w="2528"/>
      </w:tblGrid>
      <w:tr w:rsidR="00D740A5" w:rsidRPr="00DF5D87" w14:paraId="7E6C9264" w14:textId="77777777" w:rsidTr="00B9396A">
        <w:tc>
          <w:tcPr>
            <w:tcW w:w="4780" w:type="dxa"/>
            <w:tcBorders>
              <w:top w:val="single" w:sz="4" w:space="0" w:color="000000"/>
              <w:left w:val="single" w:sz="4" w:space="0" w:color="000000"/>
              <w:bottom w:val="single" w:sz="4" w:space="0" w:color="000000"/>
            </w:tcBorders>
            <w:shd w:val="clear" w:color="auto" w:fill="DDDDDD"/>
            <w:tcMar>
              <w:top w:w="55" w:type="dxa"/>
              <w:left w:w="55" w:type="dxa"/>
              <w:bottom w:w="55" w:type="dxa"/>
              <w:right w:w="55" w:type="dxa"/>
            </w:tcMar>
            <w:vAlign w:val="center"/>
          </w:tcPr>
          <w:p w14:paraId="5AA877F7" w14:textId="3A1B9ECE" w:rsidR="00D740A5" w:rsidRPr="00DF5D87" w:rsidRDefault="00310C90" w:rsidP="00310C90">
            <w:pPr>
              <w:rPr>
                <w:lang w:val="en-US"/>
              </w:rPr>
            </w:pPr>
            <w:bookmarkStart w:id="1" w:name="_30j0zll" w:colFirst="0" w:colLast="0"/>
            <w:bookmarkEnd w:id="1"/>
            <w:r w:rsidRPr="00DF5D87">
              <w:rPr>
                <w:lang w:val="en-US"/>
              </w:rPr>
              <w:t>Criterion</w:t>
            </w:r>
          </w:p>
        </w:tc>
        <w:tc>
          <w:tcPr>
            <w:tcW w:w="2528" w:type="dxa"/>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tcPr>
          <w:p w14:paraId="0C0F13DA" w14:textId="1C6BDFB4" w:rsidR="00D740A5" w:rsidRPr="00DF5D87" w:rsidRDefault="00310C90" w:rsidP="00310C90">
            <w:pPr>
              <w:rPr>
                <w:lang w:val="en-US"/>
              </w:rPr>
            </w:pPr>
            <w:r w:rsidRPr="00DF5D87">
              <w:rPr>
                <w:lang w:val="en-US"/>
              </w:rPr>
              <w:t>Maximum number of points (S)</w:t>
            </w:r>
          </w:p>
        </w:tc>
        <w:tc>
          <w:tcPr>
            <w:tcW w:w="2528" w:type="dxa"/>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tcPr>
          <w:p w14:paraId="397952DC" w14:textId="1C953D95" w:rsidR="00D740A5" w:rsidRPr="00DF5D87" w:rsidRDefault="00310C90" w:rsidP="00310C90">
            <w:pPr>
              <w:rPr>
                <w:lang w:val="en-US"/>
              </w:rPr>
            </w:pPr>
            <w:r w:rsidRPr="00DF5D87">
              <w:rPr>
                <w:lang w:val="en-US"/>
              </w:rPr>
              <w:t>Awarding method</w:t>
            </w:r>
          </w:p>
        </w:tc>
      </w:tr>
      <w:tr w:rsidR="00D740A5" w:rsidRPr="00DF5D87" w14:paraId="5D482EA9" w14:textId="77777777" w:rsidTr="00B9396A">
        <w:tc>
          <w:tcPr>
            <w:tcW w:w="4780" w:type="dxa"/>
            <w:tcBorders>
              <w:left w:val="single" w:sz="4" w:space="0" w:color="000000"/>
              <w:bottom w:val="single" w:sz="4" w:space="0" w:color="000000"/>
            </w:tcBorders>
            <w:tcMar>
              <w:top w:w="55" w:type="dxa"/>
              <w:left w:w="55" w:type="dxa"/>
              <w:bottom w:w="55" w:type="dxa"/>
              <w:right w:w="55" w:type="dxa"/>
            </w:tcMar>
            <w:vAlign w:val="center"/>
          </w:tcPr>
          <w:p w14:paraId="263909AE" w14:textId="258D186D" w:rsidR="00D740A5" w:rsidRPr="00DF5D87" w:rsidRDefault="001B39DE" w:rsidP="00310C90">
            <w:pPr>
              <w:rPr>
                <w:lang w:val="en-US"/>
              </w:rPr>
            </w:pPr>
            <w:r>
              <w:rPr>
                <w:lang w:val="en-US"/>
              </w:rPr>
              <w:t xml:space="preserve">Net </w:t>
            </w:r>
            <w:r w:rsidR="00310C90" w:rsidRPr="00DF5D87">
              <w:rPr>
                <w:lang w:val="en-US"/>
              </w:rPr>
              <w:t>Price (P)</w:t>
            </w:r>
          </w:p>
        </w:tc>
        <w:tc>
          <w:tcPr>
            <w:tcW w:w="2528"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14:paraId="75351BB8" w14:textId="3AD41EFA" w:rsidR="00D740A5" w:rsidRPr="00DF5D87" w:rsidRDefault="00DC47D8">
            <w:pPr>
              <w:widowControl w:val="0"/>
              <w:spacing w:after="0" w:line="240" w:lineRule="auto"/>
              <w:jc w:val="center"/>
              <w:rPr>
                <w:lang w:val="en-US"/>
              </w:rPr>
            </w:pPr>
            <w:r>
              <w:rPr>
                <w:lang w:val="en-US"/>
              </w:rPr>
              <w:t>80</w:t>
            </w:r>
          </w:p>
        </w:tc>
        <w:tc>
          <w:tcPr>
            <w:tcW w:w="2528"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14:paraId="117554F0" w14:textId="77777777" w:rsidR="00D740A5" w:rsidRPr="00DF5D87" w:rsidRDefault="00DC52D3">
            <w:pPr>
              <w:widowControl w:val="0"/>
              <w:spacing w:after="0" w:line="240" w:lineRule="auto"/>
              <w:jc w:val="center"/>
              <w:rPr>
                <w:lang w:val="en-US"/>
              </w:rPr>
            </w:pPr>
            <w:r w:rsidRPr="00DF5D87">
              <w:rPr>
                <w:lang w:val="en-US"/>
              </w:rPr>
              <w:t xml:space="preserve">S x </w:t>
            </w:r>
            <w:proofErr w:type="spellStart"/>
            <w:r w:rsidRPr="00DF5D87">
              <w:rPr>
                <w:lang w:val="en-US"/>
              </w:rPr>
              <w:t>Pmin</w:t>
            </w:r>
            <w:proofErr w:type="spellEnd"/>
            <w:r w:rsidRPr="00DF5D87">
              <w:rPr>
                <w:lang w:val="en-US"/>
              </w:rPr>
              <w:t>/Pi</w:t>
            </w:r>
          </w:p>
        </w:tc>
      </w:tr>
      <w:tr w:rsidR="00D740A5" w:rsidRPr="00DF5D87" w14:paraId="3C6486A9" w14:textId="77777777" w:rsidTr="00B9396A">
        <w:tc>
          <w:tcPr>
            <w:tcW w:w="4780" w:type="dxa"/>
            <w:tcBorders>
              <w:left w:val="single" w:sz="4" w:space="0" w:color="000000"/>
              <w:bottom w:val="single" w:sz="4" w:space="0" w:color="000000"/>
            </w:tcBorders>
            <w:tcMar>
              <w:top w:w="55" w:type="dxa"/>
              <w:left w:w="55" w:type="dxa"/>
              <w:bottom w:w="55" w:type="dxa"/>
              <w:right w:w="55" w:type="dxa"/>
            </w:tcMar>
            <w:vAlign w:val="center"/>
          </w:tcPr>
          <w:p w14:paraId="1D000C01" w14:textId="4CA501E4" w:rsidR="00D740A5" w:rsidRPr="00DF5D87" w:rsidRDefault="00310C90" w:rsidP="00310C90">
            <w:pPr>
              <w:rPr>
                <w:lang w:val="en-US"/>
              </w:rPr>
            </w:pPr>
            <w:r w:rsidRPr="00DF5D87">
              <w:rPr>
                <w:lang w:val="en-US"/>
              </w:rPr>
              <w:t xml:space="preserve">Duration of the guarantee period </w:t>
            </w:r>
            <w:r w:rsidR="00975332">
              <w:rPr>
                <w:lang w:val="en-US"/>
              </w:rPr>
              <w:t xml:space="preserve">in moths </w:t>
            </w:r>
            <w:r w:rsidRPr="00DF5D87">
              <w:rPr>
                <w:lang w:val="en-US"/>
              </w:rPr>
              <w:t>(W)</w:t>
            </w:r>
          </w:p>
        </w:tc>
        <w:tc>
          <w:tcPr>
            <w:tcW w:w="2528"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14:paraId="25D942E1" w14:textId="77777777" w:rsidR="00D740A5" w:rsidRPr="00DF5D87" w:rsidRDefault="00DC52D3">
            <w:pPr>
              <w:widowControl w:val="0"/>
              <w:spacing w:after="0" w:line="240" w:lineRule="auto"/>
              <w:jc w:val="center"/>
              <w:rPr>
                <w:color w:val="000000"/>
                <w:lang w:val="en-US"/>
              </w:rPr>
            </w:pPr>
            <w:r w:rsidRPr="00DF5D87">
              <w:rPr>
                <w:lang w:val="en-US"/>
              </w:rPr>
              <w:t>20</w:t>
            </w:r>
          </w:p>
        </w:tc>
        <w:tc>
          <w:tcPr>
            <w:tcW w:w="2528"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14:paraId="1AE77447" w14:textId="77777777" w:rsidR="00D740A5" w:rsidRPr="00DF5D87" w:rsidRDefault="00DC52D3">
            <w:pPr>
              <w:widowControl w:val="0"/>
              <w:spacing w:after="0" w:line="240" w:lineRule="auto"/>
              <w:jc w:val="center"/>
              <w:rPr>
                <w:lang w:val="en-US"/>
              </w:rPr>
            </w:pPr>
            <w:r w:rsidRPr="00DF5D87">
              <w:rPr>
                <w:lang w:val="en-US"/>
              </w:rPr>
              <w:t>S x Wi/</w:t>
            </w:r>
            <w:proofErr w:type="spellStart"/>
            <w:r w:rsidRPr="00DF5D87">
              <w:rPr>
                <w:lang w:val="en-US"/>
              </w:rPr>
              <w:t>Wmax</w:t>
            </w:r>
            <w:proofErr w:type="spellEnd"/>
          </w:p>
        </w:tc>
      </w:tr>
    </w:tbl>
    <w:p w14:paraId="544289AA" w14:textId="77777777" w:rsidR="00D740A5" w:rsidRPr="00DF5D87" w:rsidRDefault="00D740A5">
      <w:pPr>
        <w:spacing w:after="0" w:line="240" w:lineRule="auto"/>
        <w:rPr>
          <w:lang w:val="en-US"/>
        </w:rPr>
      </w:pPr>
    </w:p>
    <w:p w14:paraId="17A818C0" w14:textId="716BCA6C" w:rsidR="00D740A5" w:rsidRPr="00DF5D87" w:rsidRDefault="00310C90">
      <w:pPr>
        <w:spacing w:after="0" w:line="240" w:lineRule="auto"/>
        <w:jc w:val="both"/>
        <w:rPr>
          <w:lang w:val="en-US"/>
        </w:rPr>
      </w:pPr>
      <w:r w:rsidRPr="00DF5D87">
        <w:rPr>
          <w:lang w:val="en-US"/>
        </w:rPr>
        <w:t>Where</w:t>
      </w:r>
      <w:r w:rsidR="00DC52D3" w:rsidRPr="00DF5D87">
        <w:rPr>
          <w:lang w:val="en-US"/>
        </w:rPr>
        <w:t>:</w:t>
      </w:r>
    </w:p>
    <w:p w14:paraId="411D7691" w14:textId="026B7B0A" w:rsidR="00310C90" w:rsidRPr="00DF5D87" w:rsidRDefault="00310C90" w:rsidP="00310C90">
      <w:pPr>
        <w:pStyle w:val="Akapitzlist"/>
        <w:numPr>
          <w:ilvl w:val="0"/>
          <w:numId w:val="12"/>
        </w:numPr>
        <w:rPr>
          <w:lang w:val="en-US"/>
        </w:rPr>
      </w:pPr>
      <w:r w:rsidRPr="00DF5D87">
        <w:rPr>
          <w:lang w:val="en-US"/>
        </w:rPr>
        <w:t>Pi, Wi, are the</w:t>
      </w:r>
      <w:r w:rsidR="001B39DE">
        <w:rPr>
          <w:lang w:val="en-US"/>
        </w:rPr>
        <w:t xml:space="preserve"> net</w:t>
      </w:r>
      <w:r w:rsidRPr="00DF5D87">
        <w:rPr>
          <w:lang w:val="en-US"/>
        </w:rPr>
        <w:t xml:space="preserve"> price, device warranty period, respectively,</w:t>
      </w:r>
    </w:p>
    <w:p w14:paraId="08186961" w14:textId="6559B436" w:rsidR="00310C90" w:rsidRPr="00DF5D87" w:rsidRDefault="00310C90" w:rsidP="00310C90">
      <w:pPr>
        <w:pStyle w:val="Akapitzlist"/>
        <w:numPr>
          <w:ilvl w:val="0"/>
          <w:numId w:val="12"/>
        </w:numPr>
        <w:rPr>
          <w:lang w:val="en-US"/>
        </w:rPr>
      </w:pPr>
      <w:proofErr w:type="spellStart"/>
      <w:r w:rsidRPr="00DF5D87">
        <w:rPr>
          <w:lang w:val="en-US"/>
        </w:rPr>
        <w:t>Pmin</w:t>
      </w:r>
      <w:proofErr w:type="spellEnd"/>
      <w:r w:rsidRPr="00DF5D87">
        <w:rPr>
          <w:lang w:val="en-US"/>
        </w:rPr>
        <w:t xml:space="preserve">, </w:t>
      </w:r>
      <w:proofErr w:type="spellStart"/>
      <w:r w:rsidRPr="00DF5D87">
        <w:rPr>
          <w:lang w:val="en-US"/>
        </w:rPr>
        <w:t>Wmax</w:t>
      </w:r>
      <w:proofErr w:type="spellEnd"/>
      <w:r w:rsidRPr="00DF5D87">
        <w:rPr>
          <w:lang w:val="en-US"/>
        </w:rPr>
        <w:t xml:space="preserve">, are the minimum </w:t>
      </w:r>
      <w:r w:rsidR="001B39DE">
        <w:rPr>
          <w:lang w:val="en-US"/>
        </w:rPr>
        <w:t xml:space="preserve">net </w:t>
      </w:r>
      <w:r w:rsidRPr="00DF5D87">
        <w:rPr>
          <w:lang w:val="en-US"/>
        </w:rPr>
        <w:t>price of the device among all offers, the maximum warranty period of the device among all offe</w:t>
      </w:r>
      <w:r w:rsidR="00DC47D8">
        <w:rPr>
          <w:lang w:val="en-US"/>
        </w:rPr>
        <w:t>rs</w:t>
      </w:r>
      <w:r w:rsidR="0004061D">
        <w:rPr>
          <w:lang w:val="en-US"/>
        </w:rPr>
        <w:t>,</w:t>
      </w:r>
      <w:r w:rsidR="0004061D" w:rsidRPr="0004061D">
        <w:rPr>
          <w:lang w:val="en-US"/>
        </w:rPr>
        <w:t xml:space="preserve"> </w:t>
      </w:r>
      <w:r w:rsidR="0004061D" w:rsidRPr="00DF5D87">
        <w:rPr>
          <w:lang w:val="en-US"/>
        </w:rPr>
        <w:t>respectively</w:t>
      </w:r>
      <w:r w:rsidRPr="00DF5D87">
        <w:rPr>
          <w:lang w:val="en-US"/>
        </w:rPr>
        <w:t>.</w:t>
      </w:r>
    </w:p>
    <w:p w14:paraId="36850B8F" w14:textId="77777777" w:rsidR="00310C90" w:rsidRPr="00DF5D87" w:rsidRDefault="00310C90" w:rsidP="00310C90">
      <w:pPr>
        <w:rPr>
          <w:lang w:val="en-US"/>
        </w:rPr>
      </w:pPr>
      <w:r w:rsidRPr="00DF5D87">
        <w:rPr>
          <w:lang w:val="en-US"/>
        </w:rPr>
        <w:t>The final score will be calculated by summing up the partial components and then rounding to two decimal places.</w:t>
      </w:r>
    </w:p>
    <w:p w14:paraId="38E03F7F" w14:textId="1A45D8C3" w:rsidR="00D740A5" w:rsidRPr="00DF5D87" w:rsidRDefault="00310C90" w:rsidP="00310C90">
      <w:pPr>
        <w:pStyle w:val="Akapitzlist"/>
        <w:numPr>
          <w:ilvl w:val="0"/>
          <w:numId w:val="9"/>
        </w:numPr>
        <w:rPr>
          <w:b/>
          <w:color w:val="000000"/>
          <w:u w:val="single"/>
          <w:lang w:val="en-US"/>
        </w:rPr>
      </w:pPr>
      <w:r w:rsidRPr="00DF5D87">
        <w:rPr>
          <w:b/>
          <w:color w:val="000000"/>
          <w:u w:val="single"/>
          <w:lang w:val="en-US"/>
        </w:rPr>
        <w:t>The deadline for completion of the order</w:t>
      </w:r>
    </w:p>
    <w:p w14:paraId="686E203E" w14:textId="3E177E89" w:rsidR="00D740A5" w:rsidRPr="00DF5D87" w:rsidRDefault="00F9573F" w:rsidP="00310C90">
      <w:pPr>
        <w:rPr>
          <w:lang w:val="en-US"/>
        </w:rPr>
      </w:pPr>
      <w:r w:rsidRPr="00882A6D">
        <w:rPr>
          <w:lang w:val="en-US"/>
        </w:rPr>
        <w:t>25 weeks from the date of the contract</w:t>
      </w:r>
      <w:r w:rsidR="00882A6D" w:rsidRPr="00882A6D">
        <w:rPr>
          <w:lang w:val="en-US"/>
        </w:rPr>
        <w:t xml:space="preserve"> or based on the mutual agreement</w:t>
      </w:r>
      <w:r w:rsidR="0004061D">
        <w:rPr>
          <w:lang w:val="en-US"/>
        </w:rPr>
        <w:t>,</w:t>
      </w:r>
      <w:r w:rsidR="00882A6D" w:rsidRPr="00882A6D">
        <w:rPr>
          <w:lang w:val="en-US"/>
        </w:rPr>
        <w:t xml:space="preserve"> if necessary</w:t>
      </w:r>
      <w:r w:rsidR="00310C90" w:rsidRPr="00882A6D">
        <w:rPr>
          <w:lang w:val="en-US"/>
        </w:rPr>
        <w:t>.</w:t>
      </w:r>
      <w:r w:rsidR="00310C90" w:rsidRPr="00882A6D">
        <w:rPr>
          <w:lang w:val="en-US"/>
        </w:rPr>
        <w:t> </w:t>
      </w:r>
    </w:p>
    <w:p w14:paraId="1590C58C" w14:textId="00C28D74" w:rsidR="00310C90" w:rsidRPr="00DF5D87" w:rsidRDefault="00310C90" w:rsidP="00310C90">
      <w:pPr>
        <w:pStyle w:val="Akapitzlist"/>
        <w:numPr>
          <w:ilvl w:val="0"/>
          <w:numId w:val="6"/>
        </w:numPr>
        <w:rPr>
          <w:b/>
          <w:color w:val="000000"/>
          <w:u w:val="single"/>
          <w:lang w:val="en-US"/>
        </w:rPr>
      </w:pPr>
      <w:r w:rsidRPr="00DF5D87">
        <w:rPr>
          <w:b/>
          <w:color w:val="000000"/>
          <w:u w:val="single"/>
          <w:lang w:val="en-US"/>
        </w:rPr>
        <w:t>Parameters</w:t>
      </w:r>
    </w:p>
    <w:tbl>
      <w:tblPr>
        <w:tblStyle w:val="a0"/>
        <w:tblW w:w="11042" w:type="dxa"/>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6"/>
        <w:gridCol w:w="1701"/>
        <w:gridCol w:w="1985"/>
        <w:gridCol w:w="6930"/>
      </w:tblGrid>
      <w:tr w:rsidR="00D740A5" w:rsidRPr="00DF5D87" w14:paraId="51B2E525" w14:textId="77777777">
        <w:trPr>
          <w:trHeight w:val="240"/>
        </w:trPr>
        <w:tc>
          <w:tcPr>
            <w:tcW w:w="426" w:type="dxa"/>
            <w:shd w:val="clear" w:color="auto" w:fill="DDDDDD"/>
            <w:tcMar>
              <w:top w:w="55" w:type="dxa"/>
              <w:left w:w="55" w:type="dxa"/>
              <w:bottom w:w="55" w:type="dxa"/>
              <w:right w:w="55" w:type="dxa"/>
            </w:tcMar>
            <w:vAlign w:val="center"/>
          </w:tcPr>
          <w:p w14:paraId="682D4E9A" w14:textId="5327D280" w:rsidR="00D740A5" w:rsidRPr="00DF5D87" w:rsidRDefault="007378CA">
            <w:pPr>
              <w:widowControl w:val="0"/>
              <w:pBdr>
                <w:top w:val="nil"/>
                <w:left w:val="nil"/>
                <w:bottom w:val="nil"/>
                <w:right w:val="nil"/>
                <w:between w:val="nil"/>
              </w:pBdr>
              <w:spacing w:after="0" w:line="240" w:lineRule="auto"/>
              <w:rPr>
                <w:color w:val="000000"/>
                <w:sz w:val="16"/>
                <w:szCs w:val="16"/>
                <w:lang w:val="en-US"/>
              </w:rPr>
            </w:pPr>
            <w:bookmarkStart w:id="2" w:name="_Hlk53036298"/>
            <w:r>
              <w:rPr>
                <w:color w:val="000000"/>
                <w:sz w:val="16"/>
                <w:szCs w:val="16"/>
                <w:lang w:val="en-US"/>
              </w:rPr>
              <w:lastRenderedPageBreak/>
              <w:t>#</w:t>
            </w:r>
          </w:p>
        </w:tc>
        <w:tc>
          <w:tcPr>
            <w:tcW w:w="1701" w:type="dxa"/>
            <w:shd w:val="clear" w:color="auto" w:fill="DDDDDD"/>
            <w:tcMar>
              <w:top w:w="55" w:type="dxa"/>
              <w:left w:w="55" w:type="dxa"/>
              <w:bottom w:w="55" w:type="dxa"/>
              <w:right w:w="55" w:type="dxa"/>
            </w:tcMar>
            <w:vAlign w:val="center"/>
          </w:tcPr>
          <w:p w14:paraId="2D2D4F1A" w14:textId="66D6BD7D" w:rsidR="00D740A5" w:rsidRPr="007378CA" w:rsidRDefault="007378CA" w:rsidP="007378CA">
            <w:pPr>
              <w:jc w:val="center"/>
              <w:rPr>
                <w:sz w:val="16"/>
                <w:szCs w:val="16"/>
                <w:lang w:val="en-US"/>
              </w:rPr>
            </w:pPr>
            <w:r w:rsidRPr="007378CA">
              <w:rPr>
                <w:sz w:val="16"/>
                <w:szCs w:val="16"/>
                <w:lang w:val="en-US"/>
              </w:rPr>
              <w:t>Component</w:t>
            </w:r>
          </w:p>
        </w:tc>
        <w:tc>
          <w:tcPr>
            <w:tcW w:w="1985" w:type="dxa"/>
            <w:shd w:val="clear" w:color="auto" w:fill="DDDDDD"/>
            <w:tcMar>
              <w:top w:w="55" w:type="dxa"/>
              <w:left w:w="55" w:type="dxa"/>
              <w:bottom w:w="55" w:type="dxa"/>
              <w:right w:w="55" w:type="dxa"/>
            </w:tcMar>
          </w:tcPr>
          <w:p w14:paraId="3E40542A" w14:textId="26D61AAA" w:rsidR="00D740A5" w:rsidRPr="007378CA" w:rsidRDefault="007378CA" w:rsidP="007378CA">
            <w:pPr>
              <w:jc w:val="center"/>
              <w:rPr>
                <w:sz w:val="16"/>
                <w:szCs w:val="16"/>
                <w:lang w:val="en-US"/>
              </w:rPr>
            </w:pPr>
            <w:r w:rsidRPr="007378CA">
              <w:rPr>
                <w:sz w:val="16"/>
                <w:szCs w:val="16"/>
                <w:lang w:val="en-US"/>
              </w:rPr>
              <w:t>Parameter/Function</w:t>
            </w:r>
          </w:p>
        </w:tc>
        <w:tc>
          <w:tcPr>
            <w:tcW w:w="6930" w:type="dxa"/>
            <w:shd w:val="clear" w:color="auto" w:fill="DDDDDD"/>
          </w:tcPr>
          <w:p w14:paraId="44E9A02E" w14:textId="76717C87" w:rsidR="00D740A5" w:rsidRPr="007378CA" w:rsidRDefault="007378CA" w:rsidP="007378CA">
            <w:pPr>
              <w:jc w:val="center"/>
              <w:rPr>
                <w:sz w:val="16"/>
                <w:szCs w:val="16"/>
                <w:lang w:val="en-US"/>
              </w:rPr>
            </w:pPr>
            <w:r w:rsidRPr="007378CA">
              <w:rPr>
                <w:sz w:val="16"/>
                <w:szCs w:val="16"/>
                <w:lang w:val="en-US"/>
              </w:rPr>
              <w:t>Description</w:t>
            </w:r>
          </w:p>
        </w:tc>
      </w:tr>
      <w:tr w:rsidR="000F799B" w:rsidRPr="00DC47D8" w14:paraId="65F39C1D" w14:textId="77777777" w:rsidTr="00541A9A">
        <w:trPr>
          <w:trHeight w:val="240"/>
        </w:trPr>
        <w:tc>
          <w:tcPr>
            <w:tcW w:w="426" w:type="dxa"/>
            <w:vMerge w:val="restart"/>
            <w:tcMar>
              <w:top w:w="55" w:type="dxa"/>
              <w:left w:w="55" w:type="dxa"/>
              <w:bottom w:w="55" w:type="dxa"/>
              <w:right w:w="55" w:type="dxa"/>
            </w:tcMar>
            <w:vAlign w:val="center"/>
          </w:tcPr>
          <w:p w14:paraId="3AB0DF65" w14:textId="30F80D67" w:rsidR="000F799B" w:rsidRPr="00DF5D87" w:rsidRDefault="00053CC3">
            <w:pPr>
              <w:widowControl w:val="0"/>
              <w:pBdr>
                <w:top w:val="nil"/>
                <w:left w:val="nil"/>
                <w:bottom w:val="nil"/>
                <w:right w:val="nil"/>
                <w:between w:val="nil"/>
              </w:pBdr>
              <w:spacing w:after="0"/>
              <w:rPr>
                <w:lang w:val="en-US"/>
              </w:rPr>
            </w:pPr>
            <w:r>
              <w:rPr>
                <w:lang w:val="en-US"/>
              </w:rPr>
              <w:t>1</w:t>
            </w:r>
          </w:p>
        </w:tc>
        <w:tc>
          <w:tcPr>
            <w:tcW w:w="1701" w:type="dxa"/>
            <w:vMerge w:val="restart"/>
            <w:tcMar>
              <w:top w:w="55" w:type="dxa"/>
              <w:left w:w="55" w:type="dxa"/>
              <w:bottom w:w="55" w:type="dxa"/>
              <w:right w:w="55" w:type="dxa"/>
            </w:tcMar>
            <w:vAlign w:val="center"/>
          </w:tcPr>
          <w:p w14:paraId="2E770680" w14:textId="0BFC3CAC" w:rsidR="000F799B" w:rsidRPr="00DF5D87" w:rsidRDefault="00053CC3">
            <w:pPr>
              <w:widowControl w:val="0"/>
              <w:pBdr>
                <w:top w:val="nil"/>
                <w:left w:val="nil"/>
                <w:bottom w:val="nil"/>
                <w:right w:val="nil"/>
                <w:between w:val="nil"/>
              </w:pBdr>
              <w:spacing w:after="0"/>
              <w:rPr>
                <w:lang w:val="en-US"/>
              </w:rPr>
            </w:pPr>
            <w:r>
              <w:rPr>
                <w:lang w:val="en-US"/>
              </w:rPr>
              <w:t>Process chamber</w:t>
            </w:r>
          </w:p>
        </w:tc>
        <w:tc>
          <w:tcPr>
            <w:tcW w:w="1985" w:type="dxa"/>
            <w:tcMar>
              <w:top w:w="55" w:type="dxa"/>
              <w:left w:w="55" w:type="dxa"/>
              <w:bottom w:w="55" w:type="dxa"/>
              <w:right w:w="55" w:type="dxa"/>
            </w:tcMar>
            <w:vAlign w:val="center"/>
          </w:tcPr>
          <w:p w14:paraId="27412A0D" w14:textId="75A3224B" w:rsidR="000F799B" w:rsidRPr="00DF5D87" w:rsidRDefault="000F799B">
            <w:pPr>
              <w:spacing w:after="0" w:line="240" w:lineRule="auto"/>
              <w:rPr>
                <w:color w:val="000000"/>
                <w:lang w:val="en-US"/>
              </w:rPr>
            </w:pPr>
            <w:r w:rsidRPr="00DF5D87">
              <w:rPr>
                <w:lang w:val="en-US"/>
              </w:rPr>
              <w:t>Chamber material</w:t>
            </w:r>
          </w:p>
        </w:tc>
        <w:tc>
          <w:tcPr>
            <w:tcW w:w="6930" w:type="dxa"/>
            <w:vAlign w:val="center"/>
          </w:tcPr>
          <w:p w14:paraId="09F70E7E" w14:textId="3D424AE4" w:rsidR="000F799B" w:rsidRPr="00DF5D87" w:rsidRDefault="000F799B" w:rsidP="000F799B">
            <w:pPr>
              <w:numPr>
                <w:ilvl w:val="0"/>
                <w:numId w:val="5"/>
              </w:numPr>
              <w:spacing w:after="0" w:line="240" w:lineRule="auto"/>
              <w:ind w:left="775"/>
              <w:rPr>
                <w:lang w:val="en-US"/>
              </w:rPr>
            </w:pPr>
            <w:r w:rsidRPr="00DF5D87">
              <w:rPr>
                <w:lang w:val="en-US"/>
              </w:rPr>
              <w:t>Made of aluminum ingot</w:t>
            </w:r>
          </w:p>
        </w:tc>
      </w:tr>
      <w:tr w:rsidR="00EB2025" w:rsidRPr="00975332" w14:paraId="109F0236" w14:textId="77777777" w:rsidTr="00541A9A">
        <w:trPr>
          <w:trHeight w:val="240"/>
        </w:trPr>
        <w:tc>
          <w:tcPr>
            <w:tcW w:w="426" w:type="dxa"/>
            <w:vMerge/>
            <w:tcMar>
              <w:top w:w="55" w:type="dxa"/>
              <w:left w:w="55" w:type="dxa"/>
              <w:bottom w:w="55" w:type="dxa"/>
              <w:right w:w="55" w:type="dxa"/>
            </w:tcMar>
            <w:vAlign w:val="center"/>
          </w:tcPr>
          <w:p w14:paraId="4580619B" w14:textId="77777777" w:rsidR="00EB2025" w:rsidRPr="00DF5D87" w:rsidRDefault="00EB2025">
            <w:pPr>
              <w:widowControl w:val="0"/>
              <w:pBdr>
                <w:top w:val="nil"/>
                <w:left w:val="nil"/>
                <w:bottom w:val="nil"/>
                <w:right w:val="nil"/>
                <w:between w:val="nil"/>
              </w:pBdr>
              <w:spacing w:after="0"/>
              <w:rPr>
                <w:lang w:val="en-US"/>
              </w:rPr>
            </w:pPr>
          </w:p>
        </w:tc>
        <w:tc>
          <w:tcPr>
            <w:tcW w:w="1701" w:type="dxa"/>
            <w:vMerge/>
            <w:tcMar>
              <w:top w:w="55" w:type="dxa"/>
              <w:left w:w="55" w:type="dxa"/>
              <w:bottom w:w="55" w:type="dxa"/>
              <w:right w:w="55" w:type="dxa"/>
            </w:tcMar>
            <w:vAlign w:val="center"/>
          </w:tcPr>
          <w:p w14:paraId="692D6334" w14:textId="77777777" w:rsidR="00EB2025" w:rsidRPr="00DF5D87" w:rsidRDefault="00EB2025">
            <w:pPr>
              <w:widowControl w:val="0"/>
              <w:pBdr>
                <w:top w:val="nil"/>
                <w:left w:val="nil"/>
                <w:bottom w:val="nil"/>
                <w:right w:val="nil"/>
                <w:between w:val="nil"/>
              </w:pBdr>
              <w:spacing w:after="0"/>
              <w:rPr>
                <w:lang w:val="en-US"/>
              </w:rPr>
            </w:pPr>
          </w:p>
        </w:tc>
        <w:tc>
          <w:tcPr>
            <w:tcW w:w="1985" w:type="dxa"/>
            <w:tcMar>
              <w:top w:w="55" w:type="dxa"/>
              <w:left w:w="55" w:type="dxa"/>
              <w:bottom w:w="55" w:type="dxa"/>
              <w:right w:w="55" w:type="dxa"/>
            </w:tcMar>
            <w:vAlign w:val="center"/>
          </w:tcPr>
          <w:p w14:paraId="0D43B150" w14:textId="4F692C33" w:rsidR="00EB2025" w:rsidRPr="00DF5D87" w:rsidRDefault="009F2472">
            <w:pPr>
              <w:spacing w:after="0" w:line="240" w:lineRule="auto"/>
              <w:rPr>
                <w:color w:val="000000"/>
                <w:lang w:val="en-US"/>
              </w:rPr>
            </w:pPr>
            <w:r w:rsidRPr="00DF5D87">
              <w:rPr>
                <w:color w:val="000000"/>
                <w:lang w:val="en-US"/>
              </w:rPr>
              <w:t>Heated chamber walls</w:t>
            </w:r>
          </w:p>
        </w:tc>
        <w:tc>
          <w:tcPr>
            <w:tcW w:w="6930" w:type="dxa"/>
            <w:vAlign w:val="center"/>
          </w:tcPr>
          <w:p w14:paraId="78F6015B" w14:textId="60060087" w:rsidR="00EB2025" w:rsidRPr="00DF5D87" w:rsidRDefault="009F2472" w:rsidP="000F799B">
            <w:pPr>
              <w:numPr>
                <w:ilvl w:val="0"/>
                <w:numId w:val="5"/>
              </w:numPr>
              <w:spacing w:after="0" w:line="240" w:lineRule="auto"/>
              <w:ind w:left="775"/>
              <w:rPr>
                <w:lang w:val="en-US"/>
              </w:rPr>
            </w:pPr>
            <w:r w:rsidRPr="00DF5D87">
              <w:rPr>
                <w:lang w:val="en-US"/>
              </w:rPr>
              <w:t>Process chamber wall heated at least to 50</w:t>
            </w:r>
            <w:r w:rsidRPr="00DF5D87">
              <w:rPr>
                <w:rFonts w:ascii="Tahoma" w:hAnsi="Tahoma" w:cs="Tahoma"/>
                <w:lang w:val="en-US"/>
              </w:rPr>
              <w:t>°</w:t>
            </w:r>
            <w:r w:rsidRPr="00DF5D87">
              <w:rPr>
                <w:lang w:val="en-US"/>
              </w:rPr>
              <w:t>C with temperature indication in the software</w:t>
            </w:r>
          </w:p>
        </w:tc>
      </w:tr>
      <w:tr w:rsidR="00EB2025" w:rsidRPr="00975332" w14:paraId="1650E9D8" w14:textId="77777777" w:rsidTr="00541A9A">
        <w:trPr>
          <w:trHeight w:val="240"/>
        </w:trPr>
        <w:tc>
          <w:tcPr>
            <w:tcW w:w="426" w:type="dxa"/>
            <w:vMerge/>
            <w:tcMar>
              <w:top w:w="55" w:type="dxa"/>
              <w:left w:w="55" w:type="dxa"/>
              <w:bottom w:w="55" w:type="dxa"/>
              <w:right w:w="55" w:type="dxa"/>
            </w:tcMar>
            <w:vAlign w:val="center"/>
          </w:tcPr>
          <w:p w14:paraId="3F2498B9" w14:textId="77777777" w:rsidR="00EB2025" w:rsidRPr="00DF5D87" w:rsidRDefault="00EB2025">
            <w:pPr>
              <w:widowControl w:val="0"/>
              <w:pBdr>
                <w:top w:val="nil"/>
                <w:left w:val="nil"/>
                <w:bottom w:val="nil"/>
                <w:right w:val="nil"/>
                <w:between w:val="nil"/>
              </w:pBdr>
              <w:spacing w:after="0"/>
              <w:rPr>
                <w:lang w:val="en-US"/>
              </w:rPr>
            </w:pPr>
          </w:p>
        </w:tc>
        <w:tc>
          <w:tcPr>
            <w:tcW w:w="1701" w:type="dxa"/>
            <w:vMerge/>
            <w:tcMar>
              <w:top w:w="55" w:type="dxa"/>
              <w:left w:w="55" w:type="dxa"/>
              <w:bottom w:w="55" w:type="dxa"/>
              <w:right w:w="55" w:type="dxa"/>
            </w:tcMar>
            <w:vAlign w:val="center"/>
          </w:tcPr>
          <w:p w14:paraId="7A03D981" w14:textId="77777777" w:rsidR="00EB2025" w:rsidRPr="00DF5D87" w:rsidRDefault="00EB2025">
            <w:pPr>
              <w:widowControl w:val="0"/>
              <w:pBdr>
                <w:top w:val="nil"/>
                <w:left w:val="nil"/>
                <w:bottom w:val="nil"/>
                <w:right w:val="nil"/>
                <w:between w:val="nil"/>
              </w:pBdr>
              <w:spacing w:after="0"/>
              <w:rPr>
                <w:lang w:val="en-US"/>
              </w:rPr>
            </w:pPr>
          </w:p>
        </w:tc>
        <w:tc>
          <w:tcPr>
            <w:tcW w:w="1985" w:type="dxa"/>
            <w:tcMar>
              <w:top w:w="55" w:type="dxa"/>
              <w:left w:w="55" w:type="dxa"/>
              <w:bottom w:w="55" w:type="dxa"/>
              <w:right w:w="55" w:type="dxa"/>
            </w:tcMar>
            <w:vAlign w:val="center"/>
          </w:tcPr>
          <w:p w14:paraId="00BC2413" w14:textId="2F3350BA" w:rsidR="00EB2025" w:rsidRPr="00DF5D87" w:rsidRDefault="009F2472">
            <w:pPr>
              <w:spacing w:after="0" w:line="240" w:lineRule="auto"/>
              <w:rPr>
                <w:lang w:val="en-US"/>
              </w:rPr>
            </w:pPr>
            <w:r w:rsidRPr="00DF5D87">
              <w:rPr>
                <w:lang w:val="en-US"/>
              </w:rPr>
              <w:t>Ports</w:t>
            </w:r>
          </w:p>
        </w:tc>
        <w:tc>
          <w:tcPr>
            <w:tcW w:w="6930" w:type="dxa"/>
            <w:vAlign w:val="center"/>
          </w:tcPr>
          <w:p w14:paraId="4CC0AA45" w14:textId="122AD3EB" w:rsidR="00EB2025" w:rsidRPr="00DF5D87" w:rsidRDefault="009F2472" w:rsidP="000F799B">
            <w:pPr>
              <w:numPr>
                <w:ilvl w:val="0"/>
                <w:numId w:val="5"/>
              </w:numPr>
              <w:spacing w:after="0" w:line="240" w:lineRule="auto"/>
              <w:ind w:left="775"/>
              <w:rPr>
                <w:lang w:val="en-US"/>
              </w:rPr>
            </w:pPr>
            <w:r w:rsidRPr="00DF5D87">
              <w:rPr>
                <w:lang w:val="en-US"/>
              </w:rPr>
              <w:t xml:space="preserve">At least one viewport and ports for </w:t>
            </w:r>
            <w:r w:rsidR="00A32311" w:rsidRPr="00DF5D87">
              <w:rPr>
                <w:lang w:val="en-US"/>
              </w:rPr>
              <w:t>Optical Emission Spectroscopy (</w:t>
            </w:r>
            <w:r w:rsidRPr="00DF5D87">
              <w:rPr>
                <w:lang w:val="en-US"/>
              </w:rPr>
              <w:t>OES</w:t>
            </w:r>
            <w:r w:rsidR="00A32311" w:rsidRPr="00DF5D87">
              <w:rPr>
                <w:lang w:val="en-US"/>
              </w:rPr>
              <w:t>)</w:t>
            </w:r>
            <w:r w:rsidRPr="00DF5D87">
              <w:rPr>
                <w:lang w:val="en-US"/>
              </w:rPr>
              <w:t xml:space="preserve"> and</w:t>
            </w:r>
            <w:r w:rsidR="00A32311" w:rsidRPr="00DF5D87">
              <w:rPr>
                <w:lang w:val="en-US"/>
              </w:rPr>
              <w:t xml:space="preserve"> Laser Interferometry</w:t>
            </w:r>
            <w:r w:rsidRPr="00DF5D87">
              <w:rPr>
                <w:lang w:val="en-US"/>
              </w:rPr>
              <w:t xml:space="preserve"> </w:t>
            </w:r>
            <w:r w:rsidR="00A32311" w:rsidRPr="00DF5D87">
              <w:rPr>
                <w:lang w:val="en-US"/>
              </w:rPr>
              <w:t>(</w:t>
            </w:r>
            <w:r w:rsidRPr="00DF5D87">
              <w:rPr>
                <w:lang w:val="en-US"/>
              </w:rPr>
              <w:t>LI</w:t>
            </w:r>
            <w:r w:rsidR="00A32311" w:rsidRPr="00DF5D87">
              <w:rPr>
                <w:lang w:val="en-US"/>
              </w:rPr>
              <w:t>)</w:t>
            </w:r>
          </w:p>
        </w:tc>
      </w:tr>
      <w:tr w:rsidR="00EB2025" w:rsidRPr="00975332" w14:paraId="4D90C875" w14:textId="77777777" w:rsidTr="00541A9A">
        <w:trPr>
          <w:trHeight w:val="240"/>
        </w:trPr>
        <w:tc>
          <w:tcPr>
            <w:tcW w:w="426" w:type="dxa"/>
            <w:vMerge/>
            <w:tcMar>
              <w:top w:w="55" w:type="dxa"/>
              <w:left w:w="55" w:type="dxa"/>
              <w:bottom w:w="55" w:type="dxa"/>
              <w:right w:w="55" w:type="dxa"/>
            </w:tcMar>
            <w:vAlign w:val="center"/>
          </w:tcPr>
          <w:p w14:paraId="2B790310" w14:textId="77777777" w:rsidR="00EB2025" w:rsidRPr="00DF5D87" w:rsidRDefault="00EB2025">
            <w:pPr>
              <w:widowControl w:val="0"/>
              <w:pBdr>
                <w:top w:val="nil"/>
                <w:left w:val="nil"/>
                <w:bottom w:val="nil"/>
                <w:right w:val="nil"/>
                <w:between w:val="nil"/>
              </w:pBdr>
              <w:spacing w:after="0"/>
              <w:rPr>
                <w:lang w:val="en-US"/>
              </w:rPr>
            </w:pPr>
          </w:p>
        </w:tc>
        <w:tc>
          <w:tcPr>
            <w:tcW w:w="1701" w:type="dxa"/>
            <w:vMerge/>
            <w:tcMar>
              <w:top w:w="55" w:type="dxa"/>
              <w:left w:w="55" w:type="dxa"/>
              <w:bottom w:w="55" w:type="dxa"/>
              <w:right w:w="55" w:type="dxa"/>
            </w:tcMar>
            <w:vAlign w:val="center"/>
          </w:tcPr>
          <w:p w14:paraId="5C77463E" w14:textId="77777777" w:rsidR="00EB2025" w:rsidRPr="00DF5D87" w:rsidRDefault="00EB2025">
            <w:pPr>
              <w:widowControl w:val="0"/>
              <w:pBdr>
                <w:top w:val="nil"/>
                <w:left w:val="nil"/>
                <w:bottom w:val="nil"/>
                <w:right w:val="nil"/>
                <w:between w:val="nil"/>
              </w:pBdr>
              <w:spacing w:after="0"/>
              <w:rPr>
                <w:lang w:val="en-US"/>
              </w:rPr>
            </w:pPr>
          </w:p>
        </w:tc>
        <w:tc>
          <w:tcPr>
            <w:tcW w:w="1985" w:type="dxa"/>
            <w:tcMar>
              <w:top w:w="55" w:type="dxa"/>
              <w:left w:w="55" w:type="dxa"/>
              <w:bottom w:w="55" w:type="dxa"/>
              <w:right w:w="55" w:type="dxa"/>
            </w:tcMar>
            <w:vAlign w:val="center"/>
          </w:tcPr>
          <w:p w14:paraId="66CE92A9" w14:textId="2CC50AAE" w:rsidR="00EB2025" w:rsidRPr="00DF5D87" w:rsidRDefault="00B443AE">
            <w:pPr>
              <w:spacing w:after="0" w:line="240" w:lineRule="auto"/>
              <w:rPr>
                <w:lang w:val="en-US"/>
              </w:rPr>
            </w:pPr>
            <w:r>
              <w:rPr>
                <w:lang w:val="en-US"/>
              </w:rPr>
              <w:t>Liner</w:t>
            </w:r>
          </w:p>
        </w:tc>
        <w:tc>
          <w:tcPr>
            <w:tcW w:w="6930" w:type="dxa"/>
            <w:vAlign w:val="center"/>
          </w:tcPr>
          <w:p w14:paraId="1DDD4AF1" w14:textId="50F6DFBE" w:rsidR="00EB2025" w:rsidRPr="00DF5D87" w:rsidRDefault="000F799B" w:rsidP="000F799B">
            <w:pPr>
              <w:numPr>
                <w:ilvl w:val="0"/>
                <w:numId w:val="5"/>
              </w:numPr>
              <w:spacing w:after="0" w:line="240" w:lineRule="auto"/>
              <w:ind w:left="775"/>
              <w:rPr>
                <w:lang w:val="en-US"/>
              </w:rPr>
            </w:pPr>
            <w:r>
              <w:rPr>
                <w:lang w:val="en-US"/>
              </w:rPr>
              <w:t>quartz</w:t>
            </w:r>
            <w:r w:rsidR="009D0E06" w:rsidRPr="00DF5D87">
              <w:rPr>
                <w:lang w:val="en-US"/>
              </w:rPr>
              <w:t xml:space="preserve"> ceramic liner with easy exchange </w:t>
            </w:r>
          </w:p>
        </w:tc>
      </w:tr>
      <w:tr w:rsidR="00EB2025" w:rsidRPr="00975332" w14:paraId="249AB43F" w14:textId="77777777" w:rsidTr="00541A9A">
        <w:trPr>
          <w:trHeight w:val="240"/>
        </w:trPr>
        <w:tc>
          <w:tcPr>
            <w:tcW w:w="426" w:type="dxa"/>
            <w:vMerge/>
            <w:tcMar>
              <w:top w:w="55" w:type="dxa"/>
              <w:left w:w="55" w:type="dxa"/>
              <w:bottom w:w="55" w:type="dxa"/>
              <w:right w:w="55" w:type="dxa"/>
            </w:tcMar>
            <w:vAlign w:val="center"/>
          </w:tcPr>
          <w:p w14:paraId="47D1558B" w14:textId="77777777" w:rsidR="00EB2025" w:rsidRPr="00DF5D87" w:rsidRDefault="00EB2025">
            <w:pPr>
              <w:widowControl w:val="0"/>
              <w:pBdr>
                <w:top w:val="nil"/>
                <w:left w:val="nil"/>
                <w:bottom w:val="nil"/>
                <w:right w:val="nil"/>
                <w:between w:val="nil"/>
              </w:pBdr>
              <w:spacing w:after="0"/>
              <w:rPr>
                <w:lang w:val="en-US"/>
              </w:rPr>
            </w:pPr>
          </w:p>
        </w:tc>
        <w:tc>
          <w:tcPr>
            <w:tcW w:w="1701" w:type="dxa"/>
            <w:vMerge/>
            <w:tcMar>
              <w:top w:w="55" w:type="dxa"/>
              <w:left w:w="55" w:type="dxa"/>
              <w:bottom w:w="55" w:type="dxa"/>
              <w:right w:w="55" w:type="dxa"/>
            </w:tcMar>
            <w:vAlign w:val="center"/>
          </w:tcPr>
          <w:p w14:paraId="44CB93C2" w14:textId="77777777" w:rsidR="00EB2025" w:rsidRPr="00DF5D87" w:rsidRDefault="00EB2025">
            <w:pPr>
              <w:widowControl w:val="0"/>
              <w:pBdr>
                <w:top w:val="nil"/>
                <w:left w:val="nil"/>
                <w:bottom w:val="nil"/>
                <w:right w:val="nil"/>
                <w:between w:val="nil"/>
              </w:pBdr>
              <w:spacing w:after="0"/>
              <w:rPr>
                <w:lang w:val="en-US"/>
              </w:rPr>
            </w:pPr>
          </w:p>
        </w:tc>
        <w:tc>
          <w:tcPr>
            <w:tcW w:w="1985" w:type="dxa"/>
            <w:tcMar>
              <w:top w:w="55" w:type="dxa"/>
              <w:left w:w="55" w:type="dxa"/>
              <w:bottom w:w="55" w:type="dxa"/>
              <w:right w:w="55" w:type="dxa"/>
            </w:tcMar>
            <w:vAlign w:val="center"/>
          </w:tcPr>
          <w:p w14:paraId="50F04048" w14:textId="192306EF" w:rsidR="00EB2025" w:rsidRPr="00DF5D87" w:rsidRDefault="009D0E06">
            <w:pPr>
              <w:spacing w:after="0" w:line="240" w:lineRule="auto"/>
              <w:rPr>
                <w:lang w:val="en-US"/>
              </w:rPr>
            </w:pPr>
            <w:r w:rsidRPr="00DF5D87">
              <w:rPr>
                <w:lang w:val="en-US"/>
              </w:rPr>
              <w:t>ICP source</w:t>
            </w:r>
          </w:p>
        </w:tc>
        <w:tc>
          <w:tcPr>
            <w:tcW w:w="6930" w:type="dxa"/>
            <w:vAlign w:val="center"/>
          </w:tcPr>
          <w:p w14:paraId="07278535" w14:textId="0C4CBC3F" w:rsidR="00EB2025" w:rsidRPr="00DF5D87" w:rsidRDefault="009D0E06" w:rsidP="000F799B">
            <w:pPr>
              <w:numPr>
                <w:ilvl w:val="0"/>
                <w:numId w:val="5"/>
              </w:numPr>
              <w:spacing w:after="0" w:line="240" w:lineRule="auto"/>
              <w:ind w:left="775"/>
              <w:rPr>
                <w:lang w:val="en-US"/>
              </w:rPr>
            </w:pPr>
            <w:r w:rsidRPr="00DF5D87">
              <w:rPr>
                <w:lang w:val="en-US"/>
              </w:rPr>
              <w:t>Planar source</w:t>
            </w:r>
            <w:r w:rsidR="00A32311" w:rsidRPr="00DF5D87">
              <w:rPr>
                <w:lang w:val="en-US"/>
              </w:rPr>
              <w:t xml:space="preserve"> isolated with Al</w:t>
            </w:r>
            <w:r w:rsidR="00A32311" w:rsidRPr="00DF5D87">
              <w:rPr>
                <w:vertAlign w:val="subscript"/>
                <w:lang w:val="en-US"/>
              </w:rPr>
              <w:t>2</w:t>
            </w:r>
            <w:r w:rsidR="00A32311" w:rsidRPr="00DF5D87">
              <w:rPr>
                <w:lang w:val="en-US"/>
              </w:rPr>
              <w:t>O</w:t>
            </w:r>
            <w:r w:rsidR="00A32311" w:rsidRPr="00DF5D87">
              <w:rPr>
                <w:vertAlign w:val="subscript"/>
                <w:lang w:val="en-US"/>
              </w:rPr>
              <w:t>3</w:t>
            </w:r>
            <w:r w:rsidR="00A32311" w:rsidRPr="00DF5D87">
              <w:rPr>
                <w:lang w:val="en-US"/>
              </w:rPr>
              <w:t xml:space="preserve"> ceramic plate</w:t>
            </w:r>
          </w:p>
          <w:p w14:paraId="5FF298E5" w14:textId="77777777" w:rsidR="009D0E06" w:rsidRPr="00DF5D87" w:rsidRDefault="009D0E06" w:rsidP="000F799B">
            <w:pPr>
              <w:numPr>
                <w:ilvl w:val="0"/>
                <w:numId w:val="5"/>
              </w:numPr>
              <w:spacing w:after="0" w:line="240" w:lineRule="auto"/>
              <w:ind w:left="775"/>
              <w:rPr>
                <w:lang w:val="en-US"/>
              </w:rPr>
            </w:pPr>
            <w:r w:rsidRPr="00DF5D87">
              <w:rPr>
                <w:lang w:val="en-US"/>
              </w:rPr>
              <w:t>Maximum power at least 1200 W</w:t>
            </w:r>
          </w:p>
          <w:p w14:paraId="320CE1C6" w14:textId="77777777" w:rsidR="009D0E06" w:rsidRPr="00DF5D87" w:rsidRDefault="009D0E06" w:rsidP="000F799B">
            <w:pPr>
              <w:numPr>
                <w:ilvl w:val="0"/>
                <w:numId w:val="5"/>
              </w:numPr>
              <w:spacing w:after="0" w:line="240" w:lineRule="auto"/>
              <w:ind w:left="775"/>
              <w:rPr>
                <w:lang w:val="en-US"/>
              </w:rPr>
            </w:pPr>
            <w:r w:rsidRPr="00DF5D87">
              <w:rPr>
                <w:lang w:val="en-US"/>
              </w:rPr>
              <w:t>Automatic matching unit</w:t>
            </w:r>
          </w:p>
          <w:p w14:paraId="2BDEFCF3" w14:textId="63BFEC8E" w:rsidR="009D0E06" w:rsidRPr="00DF5D87" w:rsidRDefault="009D0E06" w:rsidP="000F799B">
            <w:pPr>
              <w:numPr>
                <w:ilvl w:val="0"/>
                <w:numId w:val="5"/>
              </w:numPr>
              <w:spacing w:after="0" w:line="240" w:lineRule="auto"/>
              <w:ind w:left="775"/>
              <w:rPr>
                <w:lang w:val="en-US"/>
              </w:rPr>
            </w:pPr>
            <w:r w:rsidRPr="00DF5D87">
              <w:rPr>
                <w:lang w:val="en-US"/>
              </w:rPr>
              <w:t>Suitable for up to 150 mm wafers</w:t>
            </w:r>
          </w:p>
        </w:tc>
      </w:tr>
      <w:tr w:rsidR="00EB2025" w:rsidRPr="00975332" w14:paraId="65777EFC" w14:textId="77777777" w:rsidTr="00541A9A">
        <w:trPr>
          <w:trHeight w:val="240"/>
        </w:trPr>
        <w:tc>
          <w:tcPr>
            <w:tcW w:w="426" w:type="dxa"/>
            <w:vMerge/>
            <w:tcMar>
              <w:top w:w="55" w:type="dxa"/>
              <w:left w:w="55" w:type="dxa"/>
              <w:bottom w:w="55" w:type="dxa"/>
              <w:right w:w="55" w:type="dxa"/>
            </w:tcMar>
            <w:vAlign w:val="center"/>
          </w:tcPr>
          <w:p w14:paraId="67F02126" w14:textId="77777777" w:rsidR="00EB2025" w:rsidRPr="00DF5D87" w:rsidRDefault="00EB2025">
            <w:pPr>
              <w:widowControl w:val="0"/>
              <w:pBdr>
                <w:top w:val="nil"/>
                <w:left w:val="nil"/>
                <w:bottom w:val="nil"/>
                <w:right w:val="nil"/>
                <w:between w:val="nil"/>
              </w:pBdr>
              <w:spacing w:after="0"/>
              <w:rPr>
                <w:lang w:val="en-US"/>
              </w:rPr>
            </w:pPr>
          </w:p>
        </w:tc>
        <w:tc>
          <w:tcPr>
            <w:tcW w:w="1701" w:type="dxa"/>
            <w:vMerge/>
            <w:tcMar>
              <w:top w:w="55" w:type="dxa"/>
              <w:left w:w="55" w:type="dxa"/>
              <w:bottom w:w="55" w:type="dxa"/>
              <w:right w:w="55" w:type="dxa"/>
            </w:tcMar>
            <w:vAlign w:val="center"/>
          </w:tcPr>
          <w:p w14:paraId="023497DC" w14:textId="77777777" w:rsidR="00EB2025" w:rsidRPr="00DF5D87" w:rsidRDefault="00EB2025">
            <w:pPr>
              <w:widowControl w:val="0"/>
              <w:pBdr>
                <w:top w:val="nil"/>
                <w:left w:val="nil"/>
                <w:bottom w:val="nil"/>
                <w:right w:val="nil"/>
                <w:between w:val="nil"/>
              </w:pBdr>
              <w:spacing w:after="0"/>
              <w:rPr>
                <w:lang w:val="en-US"/>
              </w:rPr>
            </w:pPr>
          </w:p>
        </w:tc>
        <w:tc>
          <w:tcPr>
            <w:tcW w:w="1985" w:type="dxa"/>
            <w:tcMar>
              <w:top w:w="55" w:type="dxa"/>
              <w:left w:w="55" w:type="dxa"/>
              <w:bottom w:w="55" w:type="dxa"/>
              <w:right w:w="55" w:type="dxa"/>
            </w:tcMar>
            <w:vAlign w:val="center"/>
          </w:tcPr>
          <w:p w14:paraId="36B2795C" w14:textId="75706D33" w:rsidR="00EB2025" w:rsidRPr="00DF5D87" w:rsidRDefault="009D0E06">
            <w:pPr>
              <w:spacing w:after="0" w:line="240" w:lineRule="auto"/>
              <w:rPr>
                <w:lang w:val="en-US"/>
              </w:rPr>
            </w:pPr>
            <w:r w:rsidRPr="00DF5D87">
              <w:rPr>
                <w:lang w:val="en-US"/>
              </w:rPr>
              <w:t>RIE source</w:t>
            </w:r>
          </w:p>
        </w:tc>
        <w:tc>
          <w:tcPr>
            <w:tcW w:w="6930" w:type="dxa"/>
            <w:vAlign w:val="center"/>
          </w:tcPr>
          <w:p w14:paraId="39172C01" w14:textId="77777777" w:rsidR="00EB2025" w:rsidRPr="00DF5D87" w:rsidRDefault="009D0E06" w:rsidP="000F799B">
            <w:pPr>
              <w:numPr>
                <w:ilvl w:val="0"/>
                <w:numId w:val="5"/>
              </w:numPr>
              <w:spacing w:after="0" w:line="240" w:lineRule="auto"/>
              <w:ind w:left="775"/>
              <w:rPr>
                <w:lang w:val="en-US"/>
              </w:rPr>
            </w:pPr>
            <w:r w:rsidRPr="00DF5D87">
              <w:rPr>
                <w:lang w:val="en-US"/>
              </w:rPr>
              <w:t>Source power at least 600 W</w:t>
            </w:r>
          </w:p>
          <w:p w14:paraId="288B7B89" w14:textId="77777777" w:rsidR="009D0E06" w:rsidRPr="00DF5D87" w:rsidRDefault="009D0E06" w:rsidP="000F799B">
            <w:pPr>
              <w:numPr>
                <w:ilvl w:val="0"/>
                <w:numId w:val="5"/>
              </w:numPr>
              <w:spacing w:after="0" w:line="240" w:lineRule="auto"/>
              <w:ind w:left="775"/>
              <w:rPr>
                <w:lang w:val="en-US"/>
              </w:rPr>
            </w:pPr>
            <w:r w:rsidRPr="00DF5D87">
              <w:rPr>
                <w:lang w:val="en-US"/>
              </w:rPr>
              <w:t>Automatic matching unit</w:t>
            </w:r>
          </w:p>
          <w:p w14:paraId="200B2D58" w14:textId="378AFEF0" w:rsidR="00950E71" w:rsidRPr="00DF5D87" w:rsidRDefault="00950E71" w:rsidP="000F799B">
            <w:pPr>
              <w:numPr>
                <w:ilvl w:val="0"/>
                <w:numId w:val="5"/>
              </w:numPr>
              <w:spacing w:after="0" w:line="240" w:lineRule="auto"/>
              <w:ind w:left="775"/>
              <w:rPr>
                <w:lang w:val="en-US"/>
              </w:rPr>
            </w:pPr>
            <w:r w:rsidRPr="00DF5D87">
              <w:rPr>
                <w:lang w:val="en-US"/>
              </w:rPr>
              <w:t>Pre-selection and control of forward power or bias voltage</w:t>
            </w:r>
          </w:p>
          <w:p w14:paraId="77E69F3A" w14:textId="4A0832A0" w:rsidR="009D0E06" w:rsidRPr="00DF5D87" w:rsidRDefault="00950E71" w:rsidP="000F799B">
            <w:pPr>
              <w:numPr>
                <w:ilvl w:val="0"/>
                <w:numId w:val="5"/>
              </w:numPr>
              <w:spacing w:after="0" w:line="240" w:lineRule="auto"/>
              <w:ind w:left="775"/>
              <w:rPr>
                <w:lang w:val="en-US"/>
              </w:rPr>
            </w:pPr>
            <w:r w:rsidRPr="00DF5D87">
              <w:rPr>
                <w:lang w:val="en-US"/>
              </w:rPr>
              <w:t>Measuring and visualization of forward and reflected power, and dc bias voltage</w:t>
            </w:r>
          </w:p>
        </w:tc>
      </w:tr>
      <w:tr w:rsidR="00EB2025" w:rsidRPr="000D50CA" w14:paraId="2BCAFEA4" w14:textId="77777777" w:rsidTr="00541A9A">
        <w:trPr>
          <w:trHeight w:val="240"/>
        </w:trPr>
        <w:tc>
          <w:tcPr>
            <w:tcW w:w="426" w:type="dxa"/>
            <w:vMerge/>
            <w:tcMar>
              <w:top w:w="55" w:type="dxa"/>
              <w:left w:w="55" w:type="dxa"/>
              <w:bottom w:w="55" w:type="dxa"/>
              <w:right w:w="55" w:type="dxa"/>
            </w:tcMar>
            <w:vAlign w:val="center"/>
          </w:tcPr>
          <w:p w14:paraId="524B102B" w14:textId="77777777" w:rsidR="00EB2025" w:rsidRPr="00DF5D87" w:rsidRDefault="00EB2025">
            <w:pPr>
              <w:widowControl w:val="0"/>
              <w:pBdr>
                <w:top w:val="nil"/>
                <w:left w:val="nil"/>
                <w:bottom w:val="nil"/>
                <w:right w:val="nil"/>
                <w:between w:val="nil"/>
              </w:pBdr>
              <w:spacing w:after="0"/>
              <w:rPr>
                <w:lang w:val="en-US"/>
              </w:rPr>
            </w:pPr>
          </w:p>
        </w:tc>
        <w:tc>
          <w:tcPr>
            <w:tcW w:w="1701" w:type="dxa"/>
            <w:vMerge/>
            <w:tcMar>
              <w:top w:w="55" w:type="dxa"/>
              <w:left w:w="55" w:type="dxa"/>
              <w:bottom w:w="55" w:type="dxa"/>
              <w:right w:w="55" w:type="dxa"/>
            </w:tcMar>
            <w:vAlign w:val="center"/>
          </w:tcPr>
          <w:p w14:paraId="24B81F0F" w14:textId="77777777" w:rsidR="00EB2025" w:rsidRPr="00DF5D87" w:rsidRDefault="00EB2025">
            <w:pPr>
              <w:widowControl w:val="0"/>
              <w:pBdr>
                <w:top w:val="nil"/>
                <w:left w:val="nil"/>
                <w:bottom w:val="nil"/>
                <w:right w:val="nil"/>
                <w:between w:val="nil"/>
              </w:pBdr>
              <w:spacing w:after="0"/>
              <w:rPr>
                <w:lang w:val="en-US"/>
              </w:rPr>
            </w:pPr>
          </w:p>
        </w:tc>
        <w:tc>
          <w:tcPr>
            <w:tcW w:w="1985" w:type="dxa"/>
            <w:tcMar>
              <w:top w:w="55" w:type="dxa"/>
              <w:left w:w="55" w:type="dxa"/>
              <w:bottom w:w="55" w:type="dxa"/>
              <w:right w:w="55" w:type="dxa"/>
            </w:tcMar>
            <w:vAlign w:val="center"/>
          </w:tcPr>
          <w:p w14:paraId="468C4955" w14:textId="06A5E89A" w:rsidR="00EB2025" w:rsidRPr="00DF5D87" w:rsidRDefault="009D0E06">
            <w:pPr>
              <w:spacing w:after="0" w:line="240" w:lineRule="auto"/>
              <w:rPr>
                <w:lang w:val="en-US"/>
              </w:rPr>
            </w:pPr>
            <w:r w:rsidRPr="00DF5D87">
              <w:rPr>
                <w:lang w:val="en-US"/>
              </w:rPr>
              <w:t>Substrate electrode</w:t>
            </w:r>
          </w:p>
        </w:tc>
        <w:tc>
          <w:tcPr>
            <w:tcW w:w="6930" w:type="dxa"/>
            <w:vAlign w:val="center"/>
          </w:tcPr>
          <w:p w14:paraId="731D088D" w14:textId="5FDB3658" w:rsidR="00EB2025" w:rsidRPr="00DF5D87" w:rsidRDefault="009D0E06" w:rsidP="000F799B">
            <w:pPr>
              <w:numPr>
                <w:ilvl w:val="0"/>
                <w:numId w:val="5"/>
              </w:numPr>
              <w:spacing w:after="0" w:line="240" w:lineRule="auto"/>
              <w:ind w:left="775"/>
              <w:rPr>
                <w:lang w:val="en-US"/>
              </w:rPr>
            </w:pPr>
            <w:r w:rsidRPr="00DF5D87">
              <w:rPr>
                <w:lang w:val="en-US"/>
              </w:rPr>
              <w:t>Suitable for wafers at least 150 mm and smaller</w:t>
            </w:r>
          </w:p>
          <w:p w14:paraId="72D9EF2F" w14:textId="2E6DA4D4" w:rsidR="009D0E06" w:rsidRPr="00DF5D87" w:rsidRDefault="009D0E06" w:rsidP="000F799B">
            <w:pPr>
              <w:numPr>
                <w:ilvl w:val="0"/>
                <w:numId w:val="5"/>
              </w:numPr>
              <w:spacing w:after="0" w:line="240" w:lineRule="auto"/>
              <w:ind w:left="775"/>
              <w:rPr>
                <w:lang w:val="en-US"/>
              </w:rPr>
            </w:pPr>
            <w:r w:rsidRPr="00DF5D87">
              <w:rPr>
                <w:lang w:val="en-US"/>
              </w:rPr>
              <w:t>With backside helium cooling with dynamic temperature control</w:t>
            </w:r>
          </w:p>
          <w:p w14:paraId="3F591496" w14:textId="5B64C836" w:rsidR="00950E71" w:rsidRPr="00DF5D87" w:rsidRDefault="00950E71" w:rsidP="000F799B">
            <w:pPr>
              <w:numPr>
                <w:ilvl w:val="0"/>
                <w:numId w:val="5"/>
              </w:numPr>
              <w:spacing w:after="0" w:line="240" w:lineRule="auto"/>
              <w:ind w:left="775"/>
              <w:rPr>
                <w:lang w:val="en-US"/>
              </w:rPr>
            </w:pPr>
            <w:r w:rsidRPr="00DF5D87">
              <w:rPr>
                <w:lang w:val="en-US"/>
              </w:rPr>
              <w:t>He backside pressure at least 5 mbar</w:t>
            </w:r>
          </w:p>
          <w:p w14:paraId="7751AF62" w14:textId="265E34A6" w:rsidR="00950E71" w:rsidRPr="00DF5D87" w:rsidRDefault="00950E71" w:rsidP="000F799B">
            <w:pPr>
              <w:numPr>
                <w:ilvl w:val="0"/>
                <w:numId w:val="5"/>
              </w:numPr>
              <w:spacing w:after="0" w:line="240" w:lineRule="auto"/>
              <w:ind w:left="775"/>
              <w:rPr>
                <w:lang w:val="en-US"/>
              </w:rPr>
            </w:pPr>
            <w:r w:rsidRPr="00DF5D87">
              <w:rPr>
                <w:lang w:val="en-US"/>
              </w:rPr>
              <w:t xml:space="preserve">Anticorrosive lip seal for low gas leakage heat transfer from wafer/ carrier to </w:t>
            </w:r>
            <w:r w:rsidR="0004061D">
              <w:rPr>
                <w:lang w:val="en-US"/>
              </w:rPr>
              <w:t xml:space="preserve">the </w:t>
            </w:r>
            <w:r w:rsidRPr="00DF5D87">
              <w:rPr>
                <w:lang w:val="en-US"/>
              </w:rPr>
              <w:t>electrode</w:t>
            </w:r>
          </w:p>
          <w:p w14:paraId="5C14D717" w14:textId="586864ED" w:rsidR="009D0E06" w:rsidRPr="00DF5D87" w:rsidRDefault="009D0E06" w:rsidP="000F799B">
            <w:pPr>
              <w:numPr>
                <w:ilvl w:val="0"/>
                <w:numId w:val="5"/>
              </w:numPr>
              <w:spacing w:after="0" w:line="240" w:lineRule="auto"/>
              <w:ind w:left="775"/>
              <w:rPr>
                <w:lang w:val="en-US"/>
              </w:rPr>
            </w:pPr>
            <w:r w:rsidRPr="00DF5D87">
              <w:rPr>
                <w:lang w:val="en-US"/>
              </w:rPr>
              <w:t>Cooling down at least to -30</w:t>
            </w:r>
            <w:r w:rsidRPr="00DF5D87">
              <w:rPr>
                <w:rFonts w:ascii="Tahoma" w:hAnsi="Tahoma" w:cs="Tahoma"/>
                <w:lang w:val="en-US"/>
              </w:rPr>
              <w:t>°</w:t>
            </w:r>
            <w:r w:rsidRPr="00DF5D87">
              <w:rPr>
                <w:lang w:val="en-US"/>
              </w:rPr>
              <w:t xml:space="preserve">C with </w:t>
            </w:r>
            <w:r w:rsidR="0004061D">
              <w:rPr>
                <w:lang w:val="en-US"/>
              </w:rPr>
              <w:t xml:space="preserve">the </w:t>
            </w:r>
            <w:r w:rsidRPr="00DF5D87">
              <w:rPr>
                <w:lang w:val="en-US"/>
              </w:rPr>
              <w:t xml:space="preserve">use of </w:t>
            </w:r>
            <w:r w:rsidR="0004061D">
              <w:rPr>
                <w:lang w:val="en-US"/>
              </w:rPr>
              <w:t xml:space="preserve">a </w:t>
            </w:r>
            <w:r w:rsidRPr="00DF5D87">
              <w:rPr>
                <w:lang w:val="en-US"/>
              </w:rPr>
              <w:t>standard liquid chiller</w:t>
            </w:r>
          </w:p>
          <w:p w14:paraId="0E23983A" w14:textId="77777777" w:rsidR="009D0E06" w:rsidRPr="00DF5D87" w:rsidRDefault="009D0E06" w:rsidP="000F799B">
            <w:pPr>
              <w:numPr>
                <w:ilvl w:val="0"/>
                <w:numId w:val="5"/>
              </w:numPr>
              <w:spacing w:after="0" w:line="240" w:lineRule="auto"/>
              <w:ind w:left="775"/>
              <w:rPr>
                <w:lang w:val="en-US"/>
              </w:rPr>
            </w:pPr>
            <w:r w:rsidRPr="00DF5D87">
              <w:rPr>
                <w:lang w:val="en-US"/>
              </w:rPr>
              <w:t>Heating at least to 200</w:t>
            </w:r>
            <w:r w:rsidRPr="00DF5D87">
              <w:rPr>
                <w:rFonts w:ascii="Tahoma" w:hAnsi="Tahoma" w:cs="Tahoma"/>
                <w:lang w:val="en-US"/>
              </w:rPr>
              <w:t>°</w:t>
            </w:r>
            <w:r w:rsidRPr="00DF5D87">
              <w:rPr>
                <w:lang w:val="en-US"/>
              </w:rPr>
              <w:t>C</w:t>
            </w:r>
          </w:p>
          <w:p w14:paraId="11D2FF21" w14:textId="4CBA841D" w:rsidR="009D0E06" w:rsidRPr="00DF5D87" w:rsidRDefault="009D0E06" w:rsidP="000F799B">
            <w:pPr>
              <w:numPr>
                <w:ilvl w:val="0"/>
                <w:numId w:val="5"/>
              </w:numPr>
              <w:spacing w:after="0" w:line="240" w:lineRule="auto"/>
              <w:ind w:left="775"/>
              <w:rPr>
                <w:lang w:val="en-US"/>
              </w:rPr>
            </w:pPr>
            <w:r w:rsidRPr="00DF5D87">
              <w:rPr>
                <w:lang w:val="en-US"/>
              </w:rPr>
              <w:t xml:space="preserve">In situ </w:t>
            </w:r>
            <w:r w:rsidR="000D50CA">
              <w:rPr>
                <w:lang w:val="en-US"/>
              </w:rPr>
              <w:t>substrate</w:t>
            </w:r>
            <w:r w:rsidRPr="00DF5D87">
              <w:rPr>
                <w:lang w:val="en-US"/>
              </w:rPr>
              <w:t xml:space="preserve"> temperature control</w:t>
            </w:r>
          </w:p>
          <w:p w14:paraId="17DBA032" w14:textId="0141628C" w:rsidR="009D0E06" w:rsidRPr="00DF5D87" w:rsidRDefault="009D0E06" w:rsidP="000F799B">
            <w:pPr>
              <w:numPr>
                <w:ilvl w:val="0"/>
                <w:numId w:val="5"/>
              </w:numPr>
              <w:spacing w:after="0" w:line="240" w:lineRule="auto"/>
              <w:ind w:left="775"/>
              <w:rPr>
                <w:lang w:val="en-US"/>
              </w:rPr>
            </w:pPr>
            <w:r w:rsidRPr="00DF5D87">
              <w:rPr>
                <w:lang w:val="en-US"/>
              </w:rPr>
              <w:t>Mechanical clamping</w:t>
            </w:r>
            <w:r w:rsidR="00950E71" w:rsidRPr="00DF5D87">
              <w:rPr>
                <w:lang w:val="en-US"/>
              </w:rPr>
              <w:t xml:space="preserve"> suitable for wafer thickness at least up to 1.7 mm</w:t>
            </w:r>
          </w:p>
          <w:p w14:paraId="0EE61547" w14:textId="3158D5CE" w:rsidR="009D0E06" w:rsidRPr="00E34BB6" w:rsidRDefault="009D0E06" w:rsidP="00E34BB6">
            <w:pPr>
              <w:numPr>
                <w:ilvl w:val="0"/>
                <w:numId w:val="5"/>
              </w:numPr>
              <w:spacing w:after="0" w:line="240" w:lineRule="auto"/>
              <w:ind w:left="775"/>
              <w:rPr>
                <w:lang w:val="en-US"/>
              </w:rPr>
            </w:pPr>
            <w:r w:rsidRPr="00DF5D87">
              <w:rPr>
                <w:lang w:val="en-US"/>
              </w:rPr>
              <w:t xml:space="preserve">Clamping for </w:t>
            </w:r>
            <w:r w:rsidR="00A32311" w:rsidRPr="00DF5D87">
              <w:rPr>
                <w:lang w:val="en-US"/>
              </w:rPr>
              <w:t>150</w:t>
            </w:r>
            <w:r w:rsidRPr="00DF5D87">
              <w:rPr>
                <w:lang w:val="en-US"/>
              </w:rPr>
              <w:t xml:space="preserve"> mm wafers</w:t>
            </w:r>
          </w:p>
        </w:tc>
      </w:tr>
      <w:tr w:rsidR="00EB2025" w:rsidRPr="00DF5D87" w14:paraId="50E642B6" w14:textId="77777777" w:rsidTr="00541A9A">
        <w:trPr>
          <w:trHeight w:val="240"/>
        </w:trPr>
        <w:tc>
          <w:tcPr>
            <w:tcW w:w="426" w:type="dxa"/>
            <w:vMerge/>
            <w:tcMar>
              <w:top w:w="55" w:type="dxa"/>
              <w:left w:w="55" w:type="dxa"/>
              <w:bottom w:w="55" w:type="dxa"/>
              <w:right w:w="55" w:type="dxa"/>
            </w:tcMar>
            <w:vAlign w:val="center"/>
          </w:tcPr>
          <w:p w14:paraId="72A1BC1D" w14:textId="77777777" w:rsidR="00EB2025" w:rsidRPr="00DF5D87" w:rsidRDefault="00EB2025">
            <w:pPr>
              <w:widowControl w:val="0"/>
              <w:pBdr>
                <w:top w:val="nil"/>
                <w:left w:val="nil"/>
                <w:bottom w:val="nil"/>
                <w:right w:val="nil"/>
                <w:between w:val="nil"/>
              </w:pBdr>
              <w:spacing w:after="0"/>
              <w:rPr>
                <w:lang w:val="en-US"/>
              </w:rPr>
            </w:pPr>
          </w:p>
        </w:tc>
        <w:tc>
          <w:tcPr>
            <w:tcW w:w="1701" w:type="dxa"/>
            <w:vMerge/>
            <w:tcMar>
              <w:top w:w="55" w:type="dxa"/>
              <w:left w:w="55" w:type="dxa"/>
              <w:bottom w:w="55" w:type="dxa"/>
              <w:right w:w="55" w:type="dxa"/>
            </w:tcMar>
            <w:vAlign w:val="center"/>
          </w:tcPr>
          <w:p w14:paraId="41BA9800" w14:textId="77777777" w:rsidR="00EB2025" w:rsidRPr="00DF5D87" w:rsidRDefault="00EB2025">
            <w:pPr>
              <w:widowControl w:val="0"/>
              <w:pBdr>
                <w:top w:val="nil"/>
                <w:left w:val="nil"/>
                <w:bottom w:val="nil"/>
                <w:right w:val="nil"/>
                <w:between w:val="nil"/>
              </w:pBdr>
              <w:spacing w:after="0"/>
              <w:rPr>
                <w:lang w:val="en-US"/>
              </w:rPr>
            </w:pPr>
          </w:p>
        </w:tc>
        <w:tc>
          <w:tcPr>
            <w:tcW w:w="1985" w:type="dxa"/>
            <w:tcMar>
              <w:top w:w="55" w:type="dxa"/>
              <w:left w:w="55" w:type="dxa"/>
              <w:bottom w:w="55" w:type="dxa"/>
              <w:right w:w="55" w:type="dxa"/>
            </w:tcMar>
            <w:vAlign w:val="center"/>
          </w:tcPr>
          <w:p w14:paraId="2E660E65" w14:textId="68AC757F" w:rsidR="00EB2025" w:rsidRPr="00DF5D87" w:rsidRDefault="000E7A95">
            <w:pPr>
              <w:spacing w:after="0" w:line="240" w:lineRule="auto"/>
              <w:rPr>
                <w:lang w:val="en-US"/>
              </w:rPr>
            </w:pPr>
            <w:r w:rsidRPr="00DF5D87">
              <w:rPr>
                <w:lang w:val="en-US"/>
              </w:rPr>
              <w:t>Vacuum system</w:t>
            </w:r>
          </w:p>
        </w:tc>
        <w:tc>
          <w:tcPr>
            <w:tcW w:w="6930" w:type="dxa"/>
            <w:vAlign w:val="center"/>
          </w:tcPr>
          <w:p w14:paraId="5336DCAB" w14:textId="1ABD7920" w:rsidR="00F74BE8" w:rsidRPr="00DF5D87" w:rsidRDefault="00F74BE8" w:rsidP="000F799B">
            <w:pPr>
              <w:pStyle w:val="Akapitzlist"/>
              <w:numPr>
                <w:ilvl w:val="0"/>
                <w:numId w:val="5"/>
              </w:numPr>
              <w:spacing w:after="0"/>
              <w:ind w:left="775"/>
              <w:rPr>
                <w:lang w:val="en-US"/>
              </w:rPr>
            </w:pPr>
            <w:r w:rsidRPr="00DF5D87">
              <w:rPr>
                <w:lang w:val="en-US"/>
              </w:rPr>
              <w:t>Magnetically levitated turbomolecular pump, heated, anticorrosive</w:t>
            </w:r>
          </w:p>
          <w:p w14:paraId="422C1C2A" w14:textId="08CE50F8" w:rsidR="00F74BE8" w:rsidRPr="00DF5D87" w:rsidRDefault="000E7A95" w:rsidP="000F799B">
            <w:pPr>
              <w:pStyle w:val="Akapitzlist"/>
              <w:numPr>
                <w:ilvl w:val="0"/>
                <w:numId w:val="5"/>
              </w:numPr>
              <w:spacing w:after="0"/>
              <w:ind w:left="775"/>
              <w:rPr>
                <w:lang w:val="en-US"/>
              </w:rPr>
            </w:pPr>
            <w:r w:rsidRPr="00DF5D87">
              <w:rPr>
                <w:lang w:val="en-US"/>
              </w:rPr>
              <w:t>Dry backing pump</w:t>
            </w:r>
          </w:p>
          <w:p w14:paraId="1C42FCBB" w14:textId="0033EEF3" w:rsidR="00EB2025" w:rsidRPr="00DC47D8" w:rsidRDefault="000E7A95" w:rsidP="000F799B">
            <w:pPr>
              <w:pStyle w:val="Akapitzlist"/>
              <w:numPr>
                <w:ilvl w:val="0"/>
                <w:numId w:val="5"/>
              </w:numPr>
              <w:spacing w:after="0"/>
              <w:ind w:left="775"/>
              <w:rPr>
                <w:lang w:val="en-US"/>
              </w:rPr>
            </w:pPr>
            <w:r w:rsidRPr="00DF5D87">
              <w:rPr>
                <w:lang w:val="en-US"/>
              </w:rPr>
              <w:t>Base pressure ≤ 10</w:t>
            </w:r>
            <w:r w:rsidRPr="00DF5D87">
              <w:rPr>
                <w:vertAlign w:val="superscript"/>
                <w:lang w:val="en-US"/>
              </w:rPr>
              <w:t xml:space="preserve">-6 </w:t>
            </w:r>
            <w:r w:rsidRPr="00DF5D87">
              <w:rPr>
                <w:lang w:val="en-US"/>
              </w:rPr>
              <w:t>mbar</w:t>
            </w:r>
          </w:p>
        </w:tc>
      </w:tr>
      <w:tr w:rsidR="00EB2025" w:rsidRPr="00975332" w14:paraId="4EBFA733" w14:textId="77777777" w:rsidTr="00541A9A">
        <w:trPr>
          <w:trHeight w:val="240"/>
        </w:trPr>
        <w:tc>
          <w:tcPr>
            <w:tcW w:w="426" w:type="dxa"/>
            <w:vMerge/>
            <w:tcMar>
              <w:top w:w="55" w:type="dxa"/>
              <w:left w:w="55" w:type="dxa"/>
              <w:bottom w:w="55" w:type="dxa"/>
              <w:right w:w="55" w:type="dxa"/>
            </w:tcMar>
            <w:vAlign w:val="center"/>
          </w:tcPr>
          <w:p w14:paraId="057FEAA9" w14:textId="77777777" w:rsidR="00EB2025" w:rsidRPr="00DF5D87" w:rsidRDefault="00EB2025">
            <w:pPr>
              <w:widowControl w:val="0"/>
              <w:pBdr>
                <w:top w:val="nil"/>
                <w:left w:val="nil"/>
                <w:bottom w:val="nil"/>
                <w:right w:val="nil"/>
                <w:between w:val="nil"/>
              </w:pBdr>
              <w:spacing w:after="0"/>
              <w:rPr>
                <w:lang w:val="en-US"/>
              </w:rPr>
            </w:pPr>
          </w:p>
        </w:tc>
        <w:tc>
          <w:tcPr>
            <w:tcW w:w="1701" w:type="dxa"/>
            <w:vMerge/>
            <w:tcMar>
              <w:top w:w="55" w:type="dxa"/>
              <w:left w:w="55" w:type="dxa"/>
              <w:bottom w:w="55" w:type="dxa"/>
              <w:right w:w="55" w:type="dxa"/>
            </w:tcMar>
            <w:vAlign w:val="center"/>
          </w:tcPr>
          <w:p w14:paraId="1759F9D0" w14:textId="77777777" w:rsidR="00EB2025" w:rsidRPr="00DF5D87" w:rsidRDefault="00EB2025">
            <w:pPr>
              <w:widowControl w:val="0"/>
              <w:pBdr>
                <w:top w:val="nil"/>
                <w:left w:val="nil"/>
                <w:bottom w:val="nil"/>
                <w:right w:val="nil"/>
                <w:between w:val="nil"/>
              </w:pBdr>
              <w:spacing w:after="0"/>
              <w:rPr>
                <w:lang w:val="en-US"/>
              </w:rPr>
            </w:pPr>
          </w:p>
        </w:tc>
        <w:tc>
          <w:tcPr>
            <w:tcW w:w="1985" w:type="dxa"/>
            <w:tcMar>
              <w:top w:w="55" w:type="dxa"/>
              <w:left w:w="55" w:type="dxa"/>
              <w:bottom w:w="55" w:type="dxa"/>
              <w:right w:w="55" w:type="dxa"/>
            </w:tcMar>
            <w:vAlign w:val="center"/>
          </w:tcPr>
          <w:p w14:paraId="71D15EAD" w14:textId="06221035" w:rsidR="00EB2025" w:rsidRPr="00DF5D87" w:rsidRDefault="007E2E14">
            <w:pPr>
              <w:spacing w:after="0" w:line="240" w:lineRule="auto"/>
              <w:rPr>
                <w:lang w:val="en-US"/>
              </w:rPr>
            </w:pPr>
            <w:r w:rsidRPr="00DF5D87">
              <w:rPr>
                <w:lang w:val="en-US"/>
              </w:rPr>
              <w:t>Gas box</w:t>
            </w:r>
          </w:p>
        </w:tc>
        <w:tc>
          <w:tcPr>
            <w:tcW w:w="6930" w:type="dxa"/>
            <w:vAlign w:val="center"/>
          </w:tcPr>
          <w:p w14:paraId="4D969099" w14:textId="77777777" w:rsidR="00EB2025" w:rsidRPr="00DF5D87" w:rsidRDefault="007E2E14" w:rsidP="000F799B">
            <w:pPr>
              <w:numPr>
                <w:ilvl w:val="0"/>
                <w:numId w:val="5"/>
              </w:numPr>
              <w:spacing w:after="0" w:line="240" w:lineRule="auto"/>
              <w:ind w:left="775"/>
              <w:rPr>
                <w:lang w:val="en-US"/>
              </w:rPr>
            </w:pPr>
            <w:r w:rsidRPr="00DF5D87">
              <w:rPr>
                <w:lang w:val="en-US"/>
              </w:rPr>
              <w:t>Gas box for at least nine gas lines</w:t>
            </w:r>
          </w:p>
          <w:p w14:paraId="6B01B2AF" w14:textId="37F4CB43" w:rsidR="007E2E14" w:rsidRPr="00DF5D87" w:rsidRDefault="007E2E14" w:rsidP="000F799B">
            <w:pPr>
              <w:numPr>
                <w:ilvl w:val="0"/>
                <w:numId w:val="5"/>
              </w:numPr>
              <w:spacing w:after="0" w:line="240" w:lineRule="auto"/>
              <w:ind w:left="775"/>
              <w:rPr>
                <w:lang w:val="en-US"/>
              </w:rPr>
            </w:pPr>
            <w:r w:rsidRPr="00DF5D87">
              <w:rPr>
                <w:lang w:val="en-US"/>
              </w:rPr>
              <w:t xml:space="preserve">Lines with 100 </w:t>
            </w:r>
            <w:proofErr w:type="spellStart"/>
            <w:r w:rsidRPr="00DF5D87">
              <w:rPr>
                <w:lang w:val="en-US"/>
              </w:rPr>
              <w:t>sccm</w:t>
            </w:r>
            <w:proofErr w:type="spellEnd"/>
            <w:r w:rsidRPr="00DF5D87">
              <w:rPr>
                <w:lang w:val="en-US"/>
              </w:rPr>
              <w:t xml:space="preserve"> MFC, </w:t>
            </w:r>
            <w:r w:rsidRPr="00DF5D87">
              <w:rPr>
                <w:szCs w:val="20"/>
                <w:lang w:val="en-US"/>
              </w:rPr>
              <w:t>particle filters</w:t>
            </w:r>
            <w:r w:rsidR="0004061D">
              <w:rPr>
                <w:szCs w:val="20"/>
                <w:lang w:val="en-US"/>
              </w:rPr>
              <w:t>,</w:t>
            </w:r>
            <w:r w:rsidRPr="00DF5D87">
              <w:rPr>
                <w:szCs w:val="20"/>
                <w:lang w:val="en-US"/>
              </w:rPr>
              <w:t xml:space="preserve"> and </w:t>
            </w:r>
            <w:r w:rsidRPr="00DF5D87">
              <w:rPr>
                <w:lang w:val="en-US"/>
              </w:rPr>
              <w:t>pneumatic cut off valves</w:t>
            </w:r>
          </w:p>
          <w:p w14:paraId="214A9357" w14:textId="6DDF4A70" w:rsidR="007E2E14" w:rsidRPr="00DF5D87" w:rsidRDefault="007E2E14" w:rsidP="000F799B">
            <w:pPr>
              <w:pStyle w:val="Akapitzlist"/>
              <w:numPr>
                <w:ilvl w:val="0"/>
                <w:numId w:val="5"/>
              </w:numPr>
              <w:ind w:left="775"/>
              <w:rPr>
                <w:lang w:val="en-US"/>
              </w:rPr>
            </w:pPr>
            <w:r w:rsidRPr="00DF5D87">
              <w:rPr>
                <w:lang w:val="en-US"/>
              </w:rPr>
              <w:t>Calibrated MFC for CH</w:t>
            </w:r>
            <w:r w:rsidRPr="00DF5D87">
              <w:rPr>
                <w:vertAlign w:val="subscript"/>
                <w:lang w:val="en-US"/>
              </w:rPr>
              <w:t>4</w:t>
            </w:r>
            <w:r w:rsidRPr="00DF5D87">
              <w:rPr>
                <w:lang w:val="en-US"/>
              </w:rPr>
              <w:t>, H</w:t>
            </w:r>
            <w:r w:rsidRPr="00DF5D87">
              <w:rPr>
                <w:vertAlign w:val="subscript"/>
                <w:lang w:val="en-US"/>
              </w:rPr>
              <w:t>2</w:t>
            </w:r>
            <w:r w:rsidRPr="00DF5D87">
              <w:rPr>
                <w:lang w:val="en-US"/>
              </w:rPr>
              <w:t>, O</w:t>
            </w:r>
            <w:r w:rsidRPr="00DF5D87">
              <w:rPr>
                <w:vertAlign w:val="subscript"/>
                <w:lang w:val="en-US"/>
              </w:rPr>
              <w:t>2</w:t>
            </w:r>
            <w:r w:rsidRPr="00DF5D87">
              <w:rPr>
                <w:lang w:val="en-US"/>
              </w:rPr>
              <w:t>, CF</w:t>
            </w:r>
            <w:r w:rsidRPr="00DF5D87">
              <w:rPr>
                <w:strike/>
                <w:vertAlign w:val="subscript"/>
                <w:lang w:val="en-US"/>
              </w:rPr>
              <w:t>4</w:t>
            </w:r>
            <w:r w:rsidRPr="00DF5D87">
              <w:rPr>
                <w:lang w:val="en-US"/>
              </w:rPr>
              <w:t>, Cl</w:t>
            </w:r>
            <w:r w:rsidRPr="00DF5D87">
              <w:rPr>
                <w:vertAlign w:val="subscript"/>
                <w:lang w:val="en-US"/>
              </w:rPr>
              <w:t>2</w:t>
            </w:r>
            <w:r w:rsidRPr="00DF5D87">
              <w:rPr>
                <w:lang w:val="en-US"/>
              </w:rPr>
              <w:t>, BCl</w:t>
            </w:r>
            <w:r w:rsidRPr="00DF5D87">
              <w:rPr>
                <w:vertAlign w:val="subscript"/>
                <w:lang w:val="en-US"/>
              </w:rPr>
              <w:t>3</w:t>
            </w:r>
            <w:r w:rsidRPr="00DF5D87">
              <w:rPr>
                <w:lang w:val="en-US"/>
              </w:rPr>
              <w:t xml:space="preserve">, </w:t>
            </w:r>
            <w:proofErr w:type="spellStart"/>
            <w:r w:rsidRPr="00DF5D87">
              <w:rPr>
                <w:lang w:val="en-US"/>
              </w:rPr>
              <w:t>Ar</w:t>
            </w:r>
            <w:proofErr w:type="spellEnd"/>
            <w:r w:rsidRPr="00DF5D87">
              <w:rPr>
                <w:lang w:val="en-US"/>
              </w:rPr>
              <w:t>, He, N</w:t>
            </w:r>
            <w:r w:rsidRPr="00DF5D87">
              <w:rPr>
                <w:vertAlign w:val="subscript"/>
                <w:lang w:val="en-US"/>
              </w:rPr>
              <w:t>2</w:t>
            </w:r>
            <w:r w:rsidR="00F74BE8" w:rsidRPr="00DF5D87">
              <w:rPr>
                <w:lang w:val="en-US"/>
              </w:rPr>
              <w:t>, SiCl</w:t>
            </w:r>
            <w:r w:rsidR="00F74BE8" w:rsidRPr="00DF5D87">
              <w:rPr>
                <w:vertAlign w:val="subscript"/>
                <w:lang w:val="en-US"/>
              </w:rPr>
              <w:t>4</w:t>
            </w:r>
          </w:p>
          <w:p w14:paraId="082A02F2" w14:textId="45B8EA4E" w:rsidR="007E2E14" w:rsidRPr="00DF5D87" w:rsidRDefault="007E2E14" w:rsidP="000F799B">
            <w:pPr>
              <w:pStyle w:val="Akapitzlist"/>
              <w:numPr>
                <w:ilvl w:val="0"/>
                <w:numId w:val="5"/>
              </w:numPr>
              <w:ind w:left="775"/>
              <w:rPr>
                <w:lang w:val="en-US"/>
              </w:rPr>
            </w:pPr>
            <w:r w:rsidRPr="00DF5D87">
              <w:rPr>
                <w:lang w:val="en-US"/>
              </w:rPr>
              <w:t>Cl</w:t>
            </w:r>
            <w:r w:rsidRPr="00DF5D87">
              <w:rPr>
                <w:vertAlign w:val="subscript"/>
                <w:lang w:val="en-US"/>
              </w:rPr>
              <w:t>2</w:t>
            </w:r>
            <w:r w:rsidR="00F74BE8" w:rsidRPr="00DF5D87">
              <w:rPr>
                <w:lang w:val="en-US"/>
              </w:rPr>
              <w:t>,</w:t>
            </w:r>
            <w:r w:rsidRPr="00DF5D87">
              <w:rPr>
                <w:lang w:val="en-US"/>
              </w:rPr>
              <w:t xml:space="preserve"> </w:t>
            </w:r>
            <w:r w:rsidR="00F74BE8" w:rsidRPr="00DF5D87">
              <w:rPr>
                <w:lang w:val="en-US"/>
              </w:rPr>
              <w:t>SiCl</w:t>
            </w:r>
            <w:r w:rsidR="00F74BE8" w:rsidRPr="00DF5D87">
              <w:rPr>
                <w:vertAlign w:val="subscript"/>
                <w:lang w:val="en-US"/>
              </w:rPr>
              <w:t>4</w:t>
            </w:r>
            <w:r w:rsidR="00F74BE8" w:rsidRPr="00DF5D87">
              <w:rPr>
                <w:lang w:val="en-US"/>
              </w:rPr>
              <w:t xml:space="preserve">, </w:t>
            </w:r>
            <w:r w:rsidRPr="00DF5D87">
              <w:rPr>
                <w:lang w:val="en-US"/>
              </w:rPr>
              <w:t>and BCl</w:t>
            </w:r>
            <w:r w:rsidRPr="00DF5D87">
              <w:rPr>
                <w:vertAlign w:val="subscript"/>
                <w:lang w:val="en-US"/>
              </w:rPr>
              <w:t>3</w:t>
            </w:r>
            <w:r w:rsidRPr="00DF5D87">
              <w:rPr>
                <w:lang w:val="en-US"/>
              </w:rPr>
              <w:t xml:space="preserve"> lines with bypasses</w:t>
            </w:r>
          </w:p>
        </w:tc>
      </w:tr>
      <w:tr w:rsidR="007E2E14" w:rsidRPr="00DF5D87" w14:paraId="1355AF11" w14:textId="77777777" w:rsidTr="00541A9A">
        <w:trPr>
          <w:trHeight w:val="240"/>
        </w:trPr>
        <w:tc>
          <w:tcPr>
            <w:tcW w:w="426" w:type="dxa"/>
            <w:vMerge/>
            <w:tcMar>
              <w:top w:w="55" w:type="dxa"/>
              <w:left w:w="55" w:type="dxa"/>
              <w:bottom w:w="55" w:type="dxa"/>
              <w:right w:w="55" w:type="dxa"/>
            </w:tcMar>
            <w:vAlign w:val="center"/>
          </w:tcPr>
          <w:p w14:paraId="235B8E08" w14:textId="77777777" w:rsidR="007E2E14" w:rsidRPr="00DF5D87" w:rsidRDefault="007E2E14">
            <w:pPr>
              <w:widowControl w:val="0"/>
              <w:pBdr>
                <w:top w:val="nil"/>
                <w:left w:val="nil"/>
                <w:bottom w:val="nil"/>
                <w:right w:val="nil"/>
                <w:between w:val="nil"/>
              </w:pBdr>
              <w:spacing w:after="0"/>
              <w:rPr>
                <w:lang w:val="en-US"/>
              </w:rPr>
            </w:pPr>
          </w:p>
        </w:tc>
        <w:tc>
          <w:tcPr>
            <w:tcW w:w="1701" w:type="dxa"/>
            <w:vMerge/>
            <w:tcMar>
              <w:top w:w="55" w:type="dxa"/>
              <w:left w:w="55" w:type="dxa"/>
              <w:bottom w:w="55" w:type="dxa"/>
              <w:right w:w="55" w:type="dxa"/>
            </w:tcMar>
            <w:vAlign w:val="center"/>
          </w:tcPr>
          <w:p w14:paraId="0A649616" w14:textId="77777777" w:rsidR="007E2E14" w:rsidRPr="00DF5D87" w:rsidRDefault="007E2E14">
            <w:pPr>
              <w:widowControl w:val="0"/>
              <w:pBdr>
                <w:top w:val="nil"/>
                <w:left w:val="nil"/>
                <w:bottom w:val="nil"/>
                <w:right w:val="nil"/>
                <w:between w:val="nil"/>
              </w:pBdr>
              <w:spacing w:after="0"/>
              <w:rPr>
                <w:lang w:val="en-US"/>
              </w:rPr>
            </w:pPr>
          </w:p>
        </w:tc>
        <w:tc>
          <w:tcPr>
            <w:tcW w:w="1985" w:type="dxa"/>
            <w:tcMar>
              <w:top w:w="55" w:type="dxa"/>
              <w:left w:w="55" w:type="dxa"/>
              <w:bottom w:w="55" w:type="dxa"/>
              <w:right w:w="55" w:type="dxa"/>
            </w:tcMar>
            <w:vAlign w:val="center"/>
          </w:tcPr>
          <w:p w14:paraId="4FDE80EA" w14:textId="7E532BFB" w:rsidR="007E2E14" w:rsidRPr="00DF5D87" w:rsidRDefault="007E2E14">
            <w:pPr>
              <w:spacing w:after="0" w:line="240" w:lineRule="auto"/>
              <w:rPr>
                <w:lang w:val="en-US"/>
              </w:rPr>
            </w:pPr>
            <w:r w:rsidRPr="00DF5D87">
              <w:rPr>
                <w:lang w:val="en-US"/>
              </w:rPr>
              <w:t xml:space="preserve">Process End </w:t>
            </w:r>
            <w:r w:rsidR="00D67AE0">
              <w:rPr>
                <w:lang w:val="en-US"/>
              </w:rPr>
              <w:t>P</w:t>
            </w:r>
            <w:r w:rsidRPr="00DF5D87">
              <w:rPr>
                <w:lang w:val="en-US"/>
              </w:rPr>
              <w:t xml:space="preserve">oint </w:t>
            </w:r>
            <w:r w:rsidR="00D67AE0">
              <w:rPr>
                <w:lang w:val="en-US"/>
              </w:rPr>
              <w:t>D</w:t>
            </w:r>
            <w:r w:rsidRPr="00DF5D87">
              <w:rPr>
                <w:lang w:val="en-US"/>
              </w:rPr>
              <w:t xml:space="preserve">etection </w:t>
            </w:r>
            <w:r w:rsidR="00103000" w:rsidRPr="00DF5D87">
              <w:rPr>
                <w:lang w:val="en-US"/>
              </w:rPr>
              <w:t xml:space="preserve">(EPD) </w:t>
            </w:r>
            <w:r w:rsidRPr="00DF5D87">
              <w:rPr>
                <w:lang w:val="en-US"/>
              </w:rPr>
              <w:t>system</w:t>
            </w:r>
          </w:p>
        </w:tc>
        <w:tc>
          <w:tcPr>
            <w:tcW w:w="6930" w:type="dxa"/>
            <w:vAlign w:val="center"/>
          </w:tcPr>
          <w:p w14:paraId="333165C0" w14:textId="2A2815C4" w:rsidR="007E2E14" w:rsidRPr="00DF5D87" w:rsidRDefault="007E2E14" w:rsidP="000F799B">
            <w:pPr>
              <w:numPr>
                <w:ilvl w:val="0"/>
                <w:numId w:val="5"/>
              </w:numPr>
              <w:spacing w:after="0" w:line="240" w:lineRule="auto"/>
              <w:ind w:left="775"/>
              <w:rPr>
                <w:lang w:val="en-US"/>
              </w:rPr>
            </w:pPr>
            <w:r w:rsidRPr="00DF5D87">
              <w:rPr>
                <w:lang w:val="en-US"/>
              </w:rPr>
              <w:t xml:space="preserve">Optical Emission Spectroscopy (OES) </w:t>
            </w:r>
            <w:r w:rsidR="00CF244D" w:rsidRPr="00DF5D87">
              <w:rPr>
                <w:lang w:val="en-US"/>
              </w:rPr>
              <w:t xml:space="preserve">system </w:t>
            </w:r>
            <w:r w:rsidR="00E52CE6" w:rsidRPr="00DF5D87">
              <w:rPr>
                <w:lang w:val="en-US"/>
              </w:rPr>
              <w:t xml:space="preserve">for </w:t>
            </w:r>
            <w:r w:rsidR="00CF244D" w:rsidRPr="00DF5D87">
              <w:rPr>
                <w:lang w:val="en-US"/>
              </w:rPr>
              <w:t>at least 200-1100 nm</w:t>
            </w:r>
            <w:r w:rsidR="00E52CE6" w:rsidRPr="00DF5D87">
              <w:rPr>
                <w:lang w:val="en-US"/>
              </w:rPr>
              <w:t xml:space="preserve"> range with multiwavelength analysis</w:t>
            </w:r>
          </w:p>
          <w:p w14:paraId="18A11782" w14:textId="168B46F7" w:rsidR="007E2E14" w:rsidRPr="00DF5D87" w:rsidRDefault="007E2E14" w:rsidP="000F799B">
            <w:pPr>
              <w:numPr>
                <w:ilvl w:val="0"/>
                <w:numId w:val="5"/>
              </w:numPr>
              <w:spacing w:after="0" w:line="240" w:lineRule="auto"/>
              <w:ind w:left="775"/>
              <w:rPr>
                <w:lang w:val="en-US"/>
              </w:rPr>
            </w:pPr>
            <w:r w:rsidRPr="00DF5D87">
              <w:rPr>
                <w:lang w:val="en-US"/>
              </w:rPr>
              <w:t>Laser Interferometry</w:t>
            </w:r>
            <w:r w:rsidR="00CF244D" w:rsidRPr="00DF5D87">
              <w:rPr>
                <w:lang w:val="en-US"/>
              </w:rPr>
              <w:t xml:space="preserve"> end point monitor with motorized </w:t>
            </w:r>
            <w:proofErr w:type="spellStart"/>
            <w:r w:rsidR="00CF244D" w:rsidRPr="00DF5D87">
              <w:rPr>
                <w:lang w:val="en-US"/>
              </w:rPr>
              <w:t>xy</w:t>
            </w:r>
            <w:proofErr w:type="spellEnd"/>
            <w:r w:rsidR="00CF244D" w:rsidRPr="00DF5D87">
              <w:rPr>
                <w:lang w:val="en-US"/>
              </w:rPr>
              <w:t xml:space="preserve"> stage</w:t>
            </w:r>
          </w:p>
          <w:p w14:paraId="26047052" w14:textId="7DFCA279" w:rsidR="00CF244D" w:rsidRPr="00DF5D87" w:rsidRDefault="00CF244D" w:rsidP="000F799B">
            <w:pPr>
              <w:numPr>
                <w:ilvl w:val="0"/>
                <w:numId w:val="5"/>
              </w:numPr>
              <w:spacing w:after="0" w:line="240" w:lineRule="auto"/>
              <w:ind w:left="775"/>
              <w:rPr>
                <w:lang w:val="en-US"/>
              </w:rPr>
            </w:pPr>
            <w:r w:rsidRPr="00DF5D87">
              <w:rPr>
                <w:lang w:val="en-US"/>
              </w:rPr>
              <w:t>Featuring automatic process stop</w:t>
            </w:r>
          </w:p>
        </w:tc>
      </w:tr>
      <w:tr w:rsidR="00A0703A" w:rsidRPr="00975332" w14:paraId="7B68A284" w14:textId="77777777" w:rsidTr="00541A9A">
        <w:trPr>
          <w:trHeight w:val="320"/>
        </w:trPr>
        <w:tc>
          <w:tcPr>
            <w:tcW w:w="426" w:type="dxa"/>
            <w:vMerge w:val="restart"/>
            <w:tcMar>
              <w:top w:w="55" w:type="dxa"/>
              <w:left w:w="55" w:type="dxa"/>
              <w:bottom w:w="55" w:type="dxa"/>
              <w:right w:w="55" w:type="dxa"/>
            </w:tcMar>
            <w:vAlign w:val="center"/>
          </w:tcPr>
          <w:p w14:paraId="6BFC1695" w14:textId="264AA3D6" w:rsidR="00A0703A" w:rsidRPr="00DF5D87" w:rsidRDefault="00A32311" w:rsidP="00A0703A">
            <w:pPr>
              <w:widowControl w:val="0"/>
              <w:spacing w:after="0" w:line="240" w:lineRule="auto"/>
              <w:jc w:val="center"/>
              <w:rPr>
                <w:lang w:val="en-US"/>
              </w:rPr>
            </w:pPr>
            <w:r w:rsidRPr="00DF5D87">
              <w:rPr>
                <w:lang w:val="en-US"/>
              </w:rPr>
              <w:lastRenderedPageBreak/>
              <w:t>2</w:t>
            </w:r>
          </w:p>
        </w:tc>
        <w:tc>
          <w:tcPr>
            <w:tcW w:w="1701" w:type="dxa"/>
            <w:vMerge w:val="restart"/>
            <w:tcMar>
              <w:top w:w="55" w:type="dxa"/>
              <w:left w:w="55" w:type="dxa"/>
              <w:bottom w:w="55" w:type="dxa"/>
              <w:right w:w="55" w:type="dxa"/>
            </w:tcMar>
            <w:vAlign w:val="center"/>
          </w:tcPr>
          <w:p w14:paraId="40FB37A8" w14:textId="3C6DB2D3" w:rsidR="00A0703A" w:rsidRPr="00DF5D87" w:rsidRDefault="009F2472" w:rsidP="00A0703A">
            <w:pPr>
              <w:spacing w:after="0" w:line="240" w:lineRule="auto"/>
              <w:rPr>
                <w:lang w:val="en-US"/>
              </w:rPr>
            </w:pPr>
            <w:r w:rsidRPr="00DF5D87">
              <w:rPr>
                <w:lang w:val="en-US"/>
              </w:rPr>
              <w:t>Transfer chamber</w:t>
            </w:r>
          </w:p>
        </w:tc>
        <w:tc>
          <w:tcPr>
            <w:tcW w:w="1985" w:type="dxa"/>
            <w:tcMar>
              <w:top w:w="55" w:type="dxa"/>
              <w:left w:w="55" w:type="dxa"/>
              <w:bottom w:w="55" w:type="dxa"/>
              <w:right w:w="55" w:type="dxa"/>
            </w:tcMar>
            <w:vAlign w:val="center"/>
          </w:tcPr>
          <w:p w14:paraId="009306AB" w14:textId="5A151A7F" w:rsidR="00A0703A" w:rsidRPr="00DF5D87" w:rsidRDefault="00310C90" w:rsidP="00A0703A">
            <w:pPr>
              <w:spacing w:after="0" w:line="240" w:lineRule="auto"/>
              <w:rPr>
                <w:lang w:val="en-US"/>
              </w:rPr>
            </w:pPr>
            <w:r w:rsidRPr="00DF5D87">
              <w:rPr>
                <w:lang w:val="en-US"/>
              </w:rPr>
              <w:t>Transfer system</w:t>
            </w:r>
          </w:p>
        </w:tc>
        <w:tc>
          <w:tcPr>
            <w:tcW w:w="6930" w:type="dxa"/>
            <w:vAlign w:val="center"/>
          </w:tcPr>
          <w:p w14:paraId="7C39B9EC" w14:textId="63F80994" w:rsidR="00450317" w:rsidRPr="00DF5D87" w:rsidRDefault="00310C90" w:rsidP="000F799B">
            <w:pPr>
              <w:numPr>
                <w:ilvl w:val="0"/>
                <w:numId w:val="11"/>
              </w:numPr>
              <w:spacing w:after="0" w:line="240" w:lineRule="auto"/>
              <w:ind w:left="775"/>
              <w:rPr>
                <w:lang w:val="en-US"/>
              </w:rPr>
            </w:pPr>
            <w:r w:rsidRPr="00DF5D87">
              <w:rPr>
                <w:lang w:val="en-US"/>
              </w:rPr>
              <w:t xml:space="preserve">Automatic wafer handling system </w:t>
            </w:r>
            <w:r w:rsidR="00A32311" w:rsidRPr="00DF5D87">
              <w:rPr>
                <w:lang w:val="en-US"/>
              </w:rPr>
              <w:t>to move the wafers/carries from the cassette station to the process chamber and back</w:t>
            </w:r>
          </w:p>
          <w:p w14:paraId="04639570" w14:textId="0C85CA70" w:rsidR="00A32311" w:rsidRPr="00DF5D87" w:rsidRDefault="00A32311" w:rsidP="000F799B">
            <w:pPr>
              <w:numPr>
                <w:ilvl w:val="0"/>
                <w:numId w:val="11"/>
              </w:numPr>
              <w:spacing w:after="0" w:line="240" w:lineRule="auto"/>
              <w:ind w:left="775"/>
              <w:rPr>
                <w:lang w:val="en-US"/>
              </w:rPr>
            </w:pPr>
            <w:r w:rsidRPr="00DF5D87">
              <w:rPr>
                <w:lang w:val="en-US"/>
              </w:rPr>
              <w:t>Sealed non-used ports for future expansion and upgrades</w:t>
            </w:r>
          </w:p>
        </w:tc>
      </w:tr>
      <w:tr w:rsidR="00A32311" w:rsidRPr="00DF5D87" w14:paraId="09C2BE89" w14:textId="77777777" w:rsidTr="00541A9A">
        <w:trPr>
          <w:trHeight w:val="320"/>
        </w:trPr>
        <w:tc>
          <w:tcPr>
            <w:tcW w:w="426" w:type="dxa"/>
            <w:vMerge/>
            <w:tcMar>
              <w:top w:w="55" w:type="dxa"/>
              <w:left w:w="55" w:type="dxa"/>
              <w:bottom w:w="55" w:type="dxa"/>
              <w:right w:w="55" w:type="dxa"/>
            </w:tcMar>
            <w:vAlign w:val="center"/>
          </w:tcPr>
          <w:p w14:paraId="26427DB2" w14:textId="77777777" w:rsidR="00A32311" w:rsidRPr="00DF5D87" w:rsidRDefault="00A32311" w:rsidP="00A32311">
            <w:pPr>
              <w:widowControl w:val="0"/>
              <w:spacing w:after="0" w:line="240" w:lineRule="auto"/>
              <w:jc w:val="center"/>
              <w:rPr>
                <w:lang w:val="en-US"/>
              </w:rPr>
            </w:pPr>
          </w:p>
        </w:tc>
        <w:tc>
          <w:tcPr>
            <w:tcW w:w="1701" w:type="dxa"/>
            <w:vMerge/>
            <w:tcMar>
              <w:top w:w="55" w:type="dxa"/>
              <w:left w:w="55" w:type="dxa"/>
              <w:bottom w:w="55" w:type="dxa"/>
              <w:right w:w="55" w:type="dxa"/>
            </w:tcMar>
            <w:vAlign w:val="center"/>
          </w:tcPr>
          <w:p w14:paraId="5FDCE40A" w14:textId="77777777" w:rsidR="00A32311" w:rsidRPr="00DF5D87" w:rsidRDefault="00A32311" w:rsidP="00A32311">
            <w:pPr>
              <w:spacing w:after="0" w:line="240" w:lineRule="auto"/>
              <w:rPr>
                <w:lang w:val="en-US"/>
              </w:rPr>
            </w:pPr>
          </w:p>
        </w:tc>
        <w:tc>
          <w:tcPr>
            <w:tcW w:w="1985" w:type="dxa"/>
            <w:tcMar>
              <w:top w:w="55" w:type="dxa"/>
              <w:left w:w="55" w:type="dxa"/>
              <w:bottom w:w="55" w:type="dxa"/>
              <w:right w:w="55" w:type="dxa"/>
            </w:tcMar>
            <w:vAlign w:val="center"/>
          </w:tcPr>
          <w:p w14:paraId="38254453" w14:textId="7CD8FA91" w:rsidR="00A32311" w:rsidRPr="00DF5D87" w:rsidRDefault="00A32311" w:rsidP="00A32311">
            <w:pPr>
              <w:spacing w:after="0" w:line="240" w:lineRule="auto"/>
              <w:rPr>
                <w:lang w:val="en-US"/>
              </w:rPr>
            </w:pPr>
            <w:r w:rsidRPr="00DF5D87">
              <w:rPr>
                <w:lang w:val="en-US"/>
              </w:rPr>
              <w:t>Vacuum system</w:t>
            </w:r>
          </w:p>
        </w:tc>
        <w:tc>
          <w:tcPr>
            <w:tcW w:w="6930" w:type="dxa"/>
            <w:vAlign w:val="center"/>
          </w:tcPr>
          <w:p w14:paraId="08BB0530" w14:textId="5869525D" w:rsidR="00A32311" w:rsidRPr="00DC47D8" w:rsidRDefault="00A32311" w:rsidP="000F799B">
            <w:pPr>
              <w:numPr>
                <w:ilvl w:val="0"/>
                <w:numId w:val="11"/>
              </w:numPr>
              <w:spacing w:after="0" w:line="240" w:lineRule="auto"/>
              <w:ind w:left="775"/>
              <w:rPr>
                <w:lang w:val="en-US"/>
              </w:rPr>
            </w:pPr>
            <w:r w:rsidRPr="00DF5D87">
              <w:rPr>
                <w:lang w:val="en-US"/>
              </w:rPr>
              <w:t>Dry vacuum pump</w:t>
            </w:r>
          </w:p>
        </w:tc>
      </w:tr>
      <w:tr w:rsidR="00CF244D" w:rsidRPr="00975332" w14:paraId="0E861904" w14:textId="77777777" w:rsidTr="00541A9A">
        <w:trPr>
          <w:trHeight w:val="320"/>
        </w:trPr>
        <w:tc>
          <w:tcPr>
            <w:tcW w:w="426" w:type="dxa"/>
            <w:vMerge w:val="restart"/>
            <w:tcMar>
              <w:top w:w="55" w:type="dxa"/>
              <w:left w:w="55" w:type="dxa"/>
              <w:bottom w:w="55" w:type="dxa"/>
              <w:right w:w="55" w:type="dxa"/>
            </w:tcMar>
            <w:vAlign w:val="center"/>
          </w:tcPr>
          <w:p w14:paraId="4754D280" w14:textId="61A88D12" w:rsidR="00CF244D" w:rsidRPr="00DF5D87" w:rsidRDefault="00CF244D" w:rsidP="00A32311">
            <w:pPr>
              <w:widowControl w:val="0"/>
              <w:spacing w:after="0" w:line="240" w:lineRule="auto"/>
              <w:jc w:val="center"/>
              <w:rPr>
                <w:lang w:val="en-US"/>
              </w:rPr>
            </w:pPr>
            <w:r w:rsidRPr="00DF5D87">
              <w:rPr>
                <w:lang w:val="en-US"/>
              </w:rPr>
              <w:t>3</w:t>
            </w:r>
          </w:p>
        </w:tc>
        <w:tc>
          <w:tcPr>
            <w:tcW w:w="1701" w:type="dxa"/>
            <w:vMerge w:val="restart"/>
            <w:tcMar>
              <w:top w:w="55" w:type="dxa"/>
              <w:left w:w="55" w:type="dxa"/>
              <w:bottom w:w="55" w:type="dxa"/>
              <w:right w:w="55" w:type="dxa"/>
            </w:tcMar>
            <w:vAlign w:val="center"/>
          </w:tcPr>
          <w:p w14:paraId="1C1C5005" w14:textId="34CF958D" w:rsidR="00CF244D" w:rsidRPr="00DF5D87" w:rsidRDefault="00CF244D" w:rsidP="00A32311">
            <w:pPr>
              <w:spacing w:after="0" w:line="240" w:lineRule="auto"/>
              <w:rPr>
                <w:lang w:val="en-US"/>
              </w:rPr>
            </w:pPr>
            <w:r w:rsidRPr="00DF5D87">
              <w:rPr>
                <w:lang w:val="en-US"/>
              </w:rPr>
              <w:t>Cassette station</w:t>
            </w:r>
          </w:p>
        </w:tc>
        <w:tc>
          <w:tcPr>
            <w:tcW w:w="1985" w:type="dxa"/>
            <w:tcMar>
              <w:top w:w="55" w:type="dxa"/>
              <w:left w:w="55" w:type="dxa"/>
              <w:bottom w:w="55" w:type="dxa"/>
              <w:right w:w="55" w:type="dxa"/>
            </w:tcMar>
            <w:vAlign w:val="center"/>
          </w:tcPr>
          <w:p w14:paraId="0536894A" w14:textId="770228BB" w:rsidR="00CF244D" w:rsidRPr="00DF5D87" w:rsidRDefault="00CF244D" w:rsidP="00A32311">
            <w:pPr>
              <w:spacing w:after="0" w:line="240" w:lineRule="auto"/>
              <w:rPr>
                <w:lang w:val="en-US"/>
              </w:rPr>
            </w:pPr>
            <w:r w:rsidRPr="00DF5D87">
              <w:rPr>
                <w:lang w:val="en-US"/>
              </w:rPr>
              <w:t>Cassette housing</w:t>
            </w:r>
          </w:p>
        </w:tc>
        <w:tc>
          <w:tcPr>
            <w:tcW w:w="6930" w:type="dxa"/>
            <w:vAlign w:val="center"/>
          </w:tcPr>
          <w:p w14:paraId="183D9B93" w14:textId="08AC0AD4" w:rsidR="00CF244D" w:rsidRPr="00DF5D87" w:rsidRDefault="00CF244D" w:rsidP="000F799B">
            <w:pPr>
              <w:numPr>
                <w:ilvl w:val="0"/>
                <w:numId w:val="5"/>
              </w:numPr>
              <w:spacing w:after="0" w:line="240" w:lineRule="auto"/>
              <w:ind w:left="775"/>
              <w:rPr>
                <w:lang w:val="en-US"/>
              </w:rPr>
            </w:pPr>
            <w:r w:rsidRPr="00DF5D87">
              <w:rPr>
                <w:lang w:val="en-US"/>
              </w:rPr>
              <w:t xml:space="preserve">Temperature stable up to at least </w:t>
            </w:r>
            <w:r w:rsidRPr="0058170E">
              <w:rPr>
                <w:lang w:val="en-US"/>
              </w:rPr>
              <w:t>200°C</w:t>
            </w:r>
          </w:p>
        </w:tc>
      </w:tr>
      <w:tr w:rsidR="00CF244D" w:rsidRPr="00DF5D87" w14:paraId="047EF29C" w14:textId="77777777" w:rsidTr="00541A9A">
        <w:trPr>
          <w:trHeight w:val="320"/>
        </w:trPr>
        <w:tc>
          <w:tcPr>
            <w:tcW w:w="426" w:type="dxa"/>
            <w:vMerge/>
            <w:tcMar>
              <w:top w:w="55" w:type="dxa"/>
              <w:left w:w="55" w:type="dxa"/>
              <w:bottom w:w="55" w:type="dxa"/>
              <w:right w:w="55" w:type="dxa"/>
            </w:tcMar>
            <w:vAlign w:val="center"/>
          </w:tcPr>
          <w:p w14:paraId="793244E0" w14:textId="26F0097B" w:rsidR="00CF244D" w:rsidRPr="00DF5D87" w:rsidRDefault="00CF244D" w:rsidP="00A32311">
            <w:pPr>
              <w:widowControl w:val="0"/>
              <w:spacing w:after="0" w:line="240" w:lineRule="auto"/>
              <w:jc w:val="center"/>
              <w:rPr>
                <w:lang w:val="en-US"/>
              </w:rPr>
            </w:pPr>
          </w:p>
        </w:tc>
        <w:tc>
          <w:tcPr>
            <w:tcW w:w="1701" w:type="dxa"/>
            <w:vMerge/>
            <w:tcMar>
              <w:top w:w="55" w:type="dxa"/>
              <w:left w:w="55" w:type="dxa"/>
              <w:bottom w:w="55" w:type="dxa"/>
              <w:right w:w="55" w:type="dxa"/>
            </w:tcMar>
            <w:vAlign w:val="center"/>
          </w:tcPr>
          <w:p w14:paraId="18893DDD" w14:textId="22FF3CE3" w:rsidR="00CF244D" w:rsidRPr="00DF5D87" w:rsidRDefault="00CF244D" w:rsidP="00A32311">
            <w:pPr>
              <w:spacing w:after="0" w:line="240" w:lineRule="auto"/>
              <w:rPr>
                <w:lang w:val="en-US"/>
              </w:rPr>
            </w:pPr>
          </w:p>
        </w:tc>
        <w:tc>
          <w:tcPr>
            <w:tcW w:w="1985" w:type="dxa"/>
            <w:tcMar>
              <w:top w:w="55" w:type="dxa"/>
              <w:left w:w="55" w:type="dxa"/>
              <w:bottom w:w="55" w:type="dxa"/>
              <w:right w:w="55" w:type="dxa"/>
            </w:tcMar>
            <w:vAlign w:val="center"/>
          </w:tcPr>
          <w:p w14:paraId="6416FDC2" w14:textId="27659297" w:rsidR="00CF244D" w:rsidRPr="00DF5D87" w:rsidRDefault="00CF244D" w:rsidP="00A32311">
            <w:pPr>
              <w:spacing w:after="0" w:line="240" w:lineRule="auto"/>
              <w:rPr>
                <w:lang w:val="en-US"/>
              </w:rPr>
            </w:pPr>
            <w:r w:rsidRPr="00DF5D87">
              <w:rPr>
                <w:lang w:val="en-US"/>
              </w:rPr>
              <w:t>Wafers/carriers loading</w:t>
            </w:r>
          </w:p>
        </w:tc>
        <w:tc>
          <w:tcPr>
            <w:tcW w:w="6930" w:type="dxa"/>
            <w:vAlign w:val="center"/>
          </w:tcPr>
          <w:p w14:paraId="130AB310" w14:textId="77777777" w:rsidR="00CF244D" w:rsidRPr="00DF5D87" w:rsidRDefault="00CF244D" w:rsidP="000F799B">
            <w:pPr>
              <w:numPr>
                <w:ilvl w:val="0"/>
                <w:numId w:val="5"/>
              </w:numPr>
              <w:spacing w:after="0" w:line="240" w:lineRule="auto"/>
              <w:ind w:left="775"/>
              <w:rPr>
                <w:lang w:val="en-US"/>
              </w:rPr>
            </w:pPr>
            <w:r w:rsidRPr="00DF5D87">
              <w:rPr>
                <w:lang w:val="en-US"/>
              </w:rPr>
              <w:t>Automatic loading and unloading</w:t>
            </w:r>
          </w:p>
          <w:p w14:paraId="3E1CB171" w14:textId="77777777" w:rsidR="00CF244D" w:rsidRDefault="00CF244D" w:rsidP="000F799B">
            <w:pPr>
              <w:numPr>
                <w:ilvl w:val="0"/>
                <w:numId w:val="5"/>
              </w:numPr>
              <w:spacing w:after="0" w:line="240" w:lineRule="auto"/>
              <w:ind w:left="775"/>
              <w:rPr>
                <w:lang w:val="en-US"/>
              </w:rPr>
            </w:pPr>
            <w:r w:rsidRPr="00DF5D87">
              <w:rPr>
                <w:lang w:val="en-US"/>
              </w:rPr>
              <w:t>Vacuum elevator</w:t>
            </w:r>
          </w:p>
          <w:p w14:paraId="6111D756" w14:textId="43C2AABD" w:rsidR="008B2688" w:rsidRPr="00DF5D87" w:rsidRDefault="008B2688" w:rsidP="000F799B">
            <w:pPr>
              <w:numPr>
                <w:ilvl w:val="0"/>
                <w:numId w:val="5"/>
              </w:numPr>
              <w:spacing w:after="0" w:line="240" w:lineRule="auto"/>
              <w:ind w:left="775"/>
              <w:rPr>
                <w:lang w:val="en-US"/>
              </w:rPr>
            </w:pPr>
            <w:r>
              <w:rPr>
                <w:lang w:val="en-US"/>
              </w:rPr>
              <w:t>Loading time ≤ 3 min</w:t>
            </w:r>
          </w:p>
        </w:tc>
      </w:tr>
      <w:tr w:rsidR="00CF244D" w:rsidRPr="00DF5D87" w14:paraId="08C07000" w14:textId="77777777" w:rsidTr="00541A9A">
        <w:trPr>
          <w:trHeight w:val="320"/>
        </w:trPr>
        <w:tc>
          <w:tcPr>
            <w:tcW w:w="426" w:type="dxa"/>
            <w:vMerge/>
            <w:tcMar>
              <w:top w:w="55" w:type="dxa"/>
              <w:left w:w="55" w:type="dxa"/>
              <w:bottom w:w="55" w:type="dxa"/>
              <w:right w:w="55" w:type="dxa"/>
            </w:tcMar>
            <w:vAlign w:val="center"/>
          </w:tcPr>
          <w:p w14:paraId="4380A9FE" w14:textId="77777777" w:rsidR="00CF244D" w:rsidRPr="00DF5D87" w:rsidRDefault="00CF244D" w:rsidP="00A32311">
            <w:pPr>
              <w:widowControl w:val="0"/>
              <w:spacing w:after="0" w:line="240" w:lineRule="auto"/>
              <w:jc w:val="center"/>
              <w:rPr>
                <w:lang w:val="en-US"/>
              </w:rPr>
            </w:pPr>
          </w:p>
        </w:tc>
        <w:tc>
          <w:tcPr>
            <w:tcW w:w="1701" w:type="dxa"/>
            <w:vMerge/>
            <w:tcMar>
              <w:top w:w="55" w:type="dxa"/>
              <w:left w:w="55" w:type="dxa"/>
              <w:bottom w:w="55" w:type="dxa"/>
              <w:right w:w="55" w:type="dxa"/>
            </w:tcMar>
            <w:vAlign w:val="center"/>
          </w:tcPr>
          <w:p w14:paraId="3A065555" w14:textId="77777777" w:rsidR="00CF244D" w:rsidRPr="00DF5D87" w:rsidRDefault="00CF244D" w:rsidP="00A32311">
            <w:pPr>
              <w:spacing w:after="0" w:line="240" w:lineRule="auto"/>
              <w:rPr>
                <w:lang w:val="en-US"/>
              </w:rPr>
            </w:pPr>
          </w:p>
        </w:tc>
        <w:tc>
          <w:tcPr>
            <w:tcW w:w="1985" w:type="dxa"/>
            <w:tcMar>
              <w:top w:w="55" w:type="dxa"/>
              <w:left w:w="55" w:type="dxa"/>
              <w:bottom w:w="55" w:type="dxa"/>
              <w:right w:w="55" w:type="dxa"/>
            </w:tcMar>
            <w:vAlign w:val="center"/>
          </w:tcPr>
          <w:p w14:paraId="2004727A" w14:textId="4FF6DFDF" w:rsidR="00CF244D" w:rsidRPr="00DF5D87" w:rsidRDefault="00CF244D" w:rsidP="00A32311">
            <w:pPr>
              <w:spacing w:after="0" w:line="240" w:lineRule="auto"/>
              <w:rPr>
                <w:lang w:val="en-US"/>
              </w:rPr>
            </w:pPr>
            <w:r w:rsidRPr="00DF5D87">
              <w:rPr>
                <w:lang w:val="en-US"/>
              </w:rPr>
              <w:t>Vacuum system</w:t>
            </w:r>
          </w:p>
        </w:tc>
        <w:tc>
          <w:tcPr>
            <w:tcW w:w="6930" w:type="dxa"/>
            <w:vAlign w:val="center"/>
          </w:tcPr>
          <w:p w14:paraId="65A86891" w14:textId="1964BDBF" w:rsidR="00CF244D" w:rsidRPr="00DC47D8" w:rsidRDefault="00CF244D" w:rsidP="000F799B">
            <w:pPr>
              <w:numPr>
                <w:ilvl w:val="0"/>
                <w:numId w:val="5"/>
              </w:numPr>
              <w:spacing w:after="0" w:line="240" w:lineRule="auto"/>
              <w:ind w:left="775"/>
              <w:rPr>
                <w:lang w:val="en-US"/>
              </w:rPr>
            </w:pPr>
            <w:r w:rsidRPr="00DF5D87">
              <w:rPr>
                <w:lang w:val="en-US"/>
              </w:rPr>
              <w:t>Dry vacuum pump</w:t>
            </w:r>
          </w:p>
        </w:tc>
      </w:tr>
      <w:tr w:rsidR="00CF244D" w:rsidRPr="00975332" w14:paraId="27DC6A0B" w14:textId="77777777" w:rsidTr="00541A9A">
        <w:trPr>
          <w:trHeight w:val="320"/>
        </w:trPr>
        <w:tc>
          <w:tcPr>
            <w:tcW w:w="426" w:type="dxa"/>
            <w:vMerge/>
            <w:tcMar>
              <w:top w:w="55" w:type="dxa"/>
              <w:left w:w="55" w:type="dxa"/>
              <w:bottom w:w="55" w:type="dxa"/>
              <w:right w:w="55" w:type="dxa"/>
            </w:tcMar>
            <w:vAlign w:val="center"/>
          </w:tcPr>
          <w:p w14:paraId="15827A63" w14:textId="77777777" w:rsidR="00CF244D" w:rsidRPr="00DF5D87" w:rsidRDefault="00CF244D" w:rsidP="00A32311">
            <w:pPr>
              <w:widowControl w:val="0"/>
              <w:spacing w:after="0" w:line="240" w:lineRule="auto"/>
              <w:jc w:val="center"/>
              <w:rPr>
                <w:lang w:val="en-US"/>
              </w:rPr>
            </w:pPr>
          </w:p>
        </w:tc>
        <w:tc>
          <w:tcPr>
            <w:tcW w:w="1701" w:type="dxa"/>
            <w:vMerge/>
            <w:tcMar>
              <w:top w:w="55" w:type="dxa"/>
              <w:left w:w="55" w:type="dxa"/>
              <w:bottom w:w="55" w:type="dxa"/>
              <w:right w:w="55" w:type="dxa"/>
            </w:tcMar>
            <w:vAlign w:val="center"/>
          </w:tcPr>
          <w:p w14:paraId="499DF212" w14:textId="77777777" w:rsidR="00CF244D" w:rsidRPr="00DF5D87" w:rsidRDefault="00CF244D" w:rsidP="00A32311">
            <w:pPr>
              <w:spacing w:after="0" w:line="240" w:lineRule="auto"/>
              <w:rPr>
                <w:lang w:val="en-US"/>
              </w:rPr>
            </w:pPr>
          </w:p>
        </w:tc>
        <w:tc>
          <w:tcPr>
            <w:tcW w:w="1985" w:type="dxa"/>
            <w:tcMar>
              <w:top w:w="55" w:type="dxa"/>
              <w:left w:w="55" w:type="dxa"/>
              <w:bottom w:w="55" w:type="dxa"/>
              <w:right w:w="55" w:type="dxa"/>
            </w:tcMar>
            <w:vAlign w:val="center"/>
          </w:tcPr>
          <w:p w14:paraId="4B5C68AA" w14:textId="58B70E63" w:rsidR="00CF244D" w:rsidRPr="00DF5D87" w:rsidRDefault="00CF244D" w:rsidP="00A32311">
            <w:pPr>
              <w:spacing w:after="0" w:line="240" w:lineRule="auto"/>
              <w:rPr>
                <w:lang w:val="en-US"/>
              </w:rPr>
            </w:pPr>
            <w:r w:rsidRPr="00DF5D87">
              <w:rPr>
                <w:lang w:val="en-US"/>
              </w:rPr>
              <w:t>Through-wall installation</w:t>
            </w:r>
          </w:p>
        </w:tc>
        <w:tc>
          <w:tcPr>
            <w:tcW w:w="6930" w:type="dxa"/>
            <w:vAlign w:val="center"/>
          </w:tcPr>
          <w:p w14:paraId="6A56500C" w14:textId="77777777" w:rsidR="00CF244D" w:rsidRPr="00DF5D87" w:rsidRDefault="00CF244D" w:rsidP="000F799B">
            <w:pPr>
              <w:numPr>
                <w:ilvl w:val="0"/>
                <w:numId w:val="5"/>
              </w:numPr>
              <w:spacing w:after="0" w:line="240" w:lineRule="auto"/>
              <w:ind w:left="775"/>
              <w:rPr>
                <w:lang w:val="en-US"/>
              </w:rPr>
            </w:pPr>
            <w:r w:rsidRPr="00DF5D87">
              <w:rPr>
                <w:lang w:val="en-US"/>
              </w:rPr>
              <w:t>Through-wall installation of the system</w:t>
            </w:r>
          </w:p>
          <w:p w14:paraId="2870DFE4" w14:textId="63DD65FB" w:rsidR="00CF244D" w:rsidRPr="00DF5D87" w:rsidRDefault="00397F93" w:rsidP="000F799B">
            <w:pPr>
              <w:numPr>
                <w:ilvl w:val="0"/>
                <w:numId w:val="5"/>
              </w:numPr>
              <w:spacing w:after="0" w:line="240" w:lineRule="auto"/>
              <w:ind w:left="775"/>
              <w:rPr>
                <w:lang w:val="en-US"/>
              </w:rPr>
            </w:pPr>
            <w:r>
              <w:rPr>
                <w:lang w:val="en-US"/>
              </w:rPr>
              <w:t xml:space="preserve">At least </w:t>
            </w:r>
            <w:r w:rsidR="00CF244D" w:rsidRPr="00DF5D87">
              <w:rPr>
                <w:lang w:val="en-US"/>
              </w:rPr>
              <w:t>Cassette station</w:t>
            </w:r>
            <w:r>
              <w:rPr>
                <w:lang w:val="en-US"/>
              </w:rPr>
              <w:t>’s door</w:t>
            </w:r>
            <w:r w:rsidR="00CF244D" w:rsidRPr="00DF5D87">
              <w:rPr>
                <w:lang w:val="en-US"/>
              </w:rPr>
              <w:t xml:space="preserve"> on the clean si</w:t>
            </w:r>
            <w:r w:rsidR="00453BEE">
              <w:rPr>
                <w:lang w:val="en-US"/>
              </w:rPr>
              <w:t>de</w:t>
            </w:r>
          </w:p>
          <w:p w14:paraId="33283094" w14:textId="04B287FF" w:rsidR="00CF244D" w:rsidRPr="00DF5D87" w:rsidRDefault="00CF244D" w:rsidP="000F799B">
            <w:pPr>
              <w:numPr>
                <w:ilvl w:val="0"/>
                <w:numId w:val="5"/>
              </w:numPr>
              <w:spacing w:after="0" w:line="240" w:lineRule="auto"/>
              <w:ind w:left="775"/>
              <w:rPr>
                <w:lang w:val="en-US"/>
              </w:rPr>
            </w:pPr>
            <w:r w:rsidRPr="00DF5D87">
              <w:rPr>
                <w:lang w:val="en-US"/>
              </w:rPr>
              <w:t xml:space="preserve">Transfer chamber + process chamber on the </w:t>
            </w:r>
            <w:r w:rsidR="00453BEE">
              <w:rPr>
                <w:lang w:val="en-US"/>
              </w:rPr>
              <w:t>grey area</w:t>
            </w:r>
          </w:p>
        </w:tc>
      </w:tr>
      <w:tr w:rsidR="00CF244D" w:rsidRPr="00BF26F3" w14:paraId="56E18CBC" w14:textId="77777777" w:rsidTr="00541A9A">
        <w:trPr>
          <w:trHeight w:val="320"/>
        </w:trPr>
        <w:tc>
          <w:tcPr>
            <w:tcW w:w="426" w:type="dxa"/>
            <w:vMerge/>
            <w:tcMar>
              <w:top w:w="55" w:type="dxa"/>
              <w:left w:w="55" w:type="dxa"/>
              <w:bottom w:w="55" w:type="dxa"/>
              <w:right w:w="55" w:type="dxa"/>
            </w:tcMar>
            <w:vAlign w:val="center"/>
          </w:tcPr>
          <w:p w14:paraId="28F67EE2" w14:textId="77777777" w:rsidR="00CF244D" w:rsidRPr="00DF5D87" w:rsidRDefault="00CF244D" w:rsidP="00A32311">
            <w:pPr>
              <w:widowControl w:val="0"/>
              <w:spacing w:after="0" w:line="240" w:lineRule="auto"/>
              <w:jc w:val="center"/>
              <w:rPr>
                <w:lang w:val="en-US"/>
              </w:rPr>
            </w:pPr>
          </w:p>
        </w:tc>
        <w:tc>
          <w:tcPr>
            <w:tcW w:w="1701" w:type="dxa"/>
            <w:vMerge/>
            <w:tcMar>
              <w:top w:w="55" w:type="dxa"/>
              <w:left w:w="55" w:type="dxa"/>
              <w:bottom w:w="55" w:type="dxa"/>
              <w:right w:w="55" w:type="dxa"/>
            </w:tcMar>
            <w:vAlign w:val="center"/>
          </w:tcPr>
          <w:p w14:paraId="136E794C" w14:textId="77777777" w:rsidR="00CF244D" w:rsidRPr="00DF5D87" w:rsidRDefault="00CF244D" w:rsidP="00A32311">
            <w:pPr>
              <w:spacing w:after="0" w:line="240" w:lineRule="auto"/>
              <w:rPr>
                <w:lang w:val="en-US"/>
              </w:rPr>
            </w:pPr>
          </w:p>
        </w:tc>
        <w:tc>
          <w:tcPr>
            <w:tcW w:w="1985" w:type="dxa"/>
            <w:tcMar>
              <w:top w:w="55" w:type="dxa"/>
              <w:left w:w="55" w:type="dxa"/>
              <w:bottom w:w="55" w:type="dxa"/>
              <w:right w:w="55" w:type="dxa"/>
            </w:tcMar>
            <w:vAlign w:val="center"/>
          </w:tcPr>
          <w:p w14:paraId="1030203E" w14:textId="09FB605E" w:rsidR="00CF244D" w:rsidRPr="00DF5D87" w:rsidRDefault="00CF244D" w:rsidP="00A32311">
            <w:pPr>
              <w:spacing w:after="0" w:line="240" w:lineRule="auto"/>
              <w:rPr>
                <w:lang w:val="en-US"/>
              </w:rPr>
            </w:pPr>
            <w:r w:rsidRPr="00DF5D87">
              <w:rPr>
                <w:lang w:val="en-US"/>
              </w:rPr>
              <w:t>Number of wafers/carriers</w:t>
            </w:r>
          </w:p>
        </w:tc>
        <w:tc>
          <w:tcPr>
            <w:tcW w:w="6930" w:type="dxa"/>
            <w:vAlign w:val="center"/>
          </w:tcPr>
          <w:p w14:paraId="329657DD" w14:textId="6EEB8012" w:rsidR="00CF244D" w:rsidRPr="00DF5D87" w:rsidRDefault="00CF244D" w:rsidP="000F799B">
            <w:pPr>
              <w:numPr>
                <w:ilvl w:val="0"/>
                <w:numId w:val="5"/>
              </w:numPr>
              <w:spacing w:after="0" w:line="240" w:lineRule="auto"/>
              <w:ind w:left="775"/>
              <w:rPr>
                <w:lang w:val="en-US"/>
              </w:rPr>
            </w:pPr>
            <w:r w:rsidRPr="00DF5D87">
              <w:rPr>
                <w:lang w:val="en-US"/>
              </w:rPr>
              <w:t xml:space="preserve">At least </w:t>
            </w:r>
            <w:r w:rsidR="000F799B">
              <w:rPr>
                <w:lang w:val="en-US"/>
              </w:rPr>
              <w:t>25</w:t>
            </w:r>
            <w:r w:rsidRPr="00DF5D87">
              <w:rPr>
                <w:lang w:val="en-US"/>
              </w:rPr>
              <w:t xml:space="preserve"> wafers</w:t>
            </w:r>
            <w:r w:rsidR="008B2688">
              <w:rPr>
                <w:lang w:val="en-US"/>
              </w:rPr>
              <w:t xml:space="preserve"> or 12 </w:t>
            </w:r>
            <w:r w:rsidRPr="00DF5D87">
              <w:rPr>
                <w:lang w:val="en-US"/>
              </w:rPr>
              <w:t>carriers in the cassette</w:t>
            </w:r>
          </w:p>
          <w:p w14:paraId="0DE914BE" w14:textId="1CE77FB5" w:rsidR="00CF244D" w:rsidRPr="00DF5D87" w:rsidRDefault="00CF244D" w:rsidP="000F799B">
            <w:pPr>
              <w:numPr>
                <w:ilvl w:val="0"/>
                <w:numId w:val="5"/>
              </w:numPr>
              <w:spacing w:after="0" w:line="240" w:lineRule="auto"/>
              <w:ind w:left="775"/>
              <w:rPr>
                <w:lang w:val="en-US"/>
              </w:rPr>
            </w:pPr>
            <w:r w:rsidRPr="00DF5D87">
              <w:rPr>
                <w:lang w:val="en-US"/>
              </w:rPr>
              <w:t xml:space="preserve">Suitable for wafers at least up to </w:t>
            </w:r>
            <w:r w:rsidR="000F799B">
              <w:rPr>
                <w:lang w:val="en-US"/>
              </w:rPr>
              <w:t>150 mm</w:t>
            </w:r>
          </w:p>
          <w:p w14:paraId="65C9094F" w14:textId="775A415A" w:rsidR="00CF244D" w:rsidRPr="00DF5D87" w:rsidRDefault="00CF244D" w:rsidP="000F799B">
            <w:pPr>
              <w:numPr>
                <w:ilvl w:val="0"/>
                <w:numId w:val="5"/>
              </w:numPr>
              <w:spacing w:after="0" w:line="240" w:lineRule="auto"/>
              <w:ind w:left="775"/>
              <w:rPr>
                <w:lang w:val="en-US"/>
              </w:rPr>
            </w:pPr>
            <w:r w:rsidRPr="00DF5D87">
              <w:rPr>
                <w:lang w:val="en-US"/>
              </w:rPr>
              <w:t xml:space="preserve">Smaller wafers with </w:t>
            </w:r>
            <w:r w:rsidR="0004061D">
              <w:rPr>
                <w:lang w:val="en-US"/>
              </w:rPr>
              <w:t>the</w:t>
            </w:r>
            <w:r w:rsidRPr="00DF5D87">
              <w:rPr>
                <w:lang w:val="en-US"/>
              </w:rPr>
              <w:t xml:space="preserve"> use of carriers</w:t>
            </w:r>
            <w:r w:rsidR="008B2688">
              <w:rPr>
                <w:lang w:val="en-US"/>
              </w:rPr>
              <w:t xml:space="preserve"> suitable for helium backside cooling</w:t>
            </w:r>
          </w:p>
          <w:p w14:paraId="5DD7FEE7" w14:textId="3AF2EC16" w:rsidR="00CF244D" w:rsidRDefault="000F799B" w:rsidP="000F799B">
            <w:pPr>
              <w:numPr>
                <w:ilvl w:val="0"/>
                <w:numId w:val="5"/>
              </w:numPr>
              <w:spacing w:after="0" w:line="240" w:lineRule="auto"/>
              <w:ind w:left="775"/>
              <w:rPr>
                <w:lang w:val="en-US"/>
              </w:rPr>
            </w:pPr>
            <w:r>
              <w:rPr>
                <w:lang w:val="en-US"/>
              </w:rPr>
              <w:t>At least one carrier for 2” wafer</w:t>
            </w:r>
          </w:p>
          <w:p w14:paraId="2E0F852B" w14:textId="1E4A5B11" w:rsidR="000F799B" w:rsidRDefault="000F799B" w:rsidP="000F799B">
            <w:pPr>
              <w:numPr>
                <w:ilvl w:val="0"/>
                <w:numId w:val="5"/>
              </w:numPr>
              <w:spacing w:after="0" w:line="240" w:lineRule="auto"/>
              <w:ind w:left="775"/>
              <w:rPr>
                <w:lang w:val="en-US"/>
              </w:rPr>
            </w:pPr>
            <w:r>
              <w:rPr>
                <w:lang w:val="en-US"/>
              </w:rPr>
              <w:t>At least one carrier for 3” wafer</w:t>
            </w:r>
          </w:p>
          <w:p w14:paraId="25945360" w14:textId="450EC5F7" w:rsidR="000F799B" w:rsidRDefault="000F799B" w:rsidP="000F799B">
            <w:pPr>
              <w:numPr>
                <w:ilvl w:val="0"/>
                <w:numId w:val="5"/>
              </w:numPr>
              <w:spacing w:after="0" w:line="240" w:lineRule="auto"/>
              <w:ind w:left="775"/>
              <w:rPr>
                <w:lang w:val="en-US"/>
              </w:rPr>
            </w:pPr>
            <w:r>
              <w:rPr>
                <w:lang w:val="en-US"/>
              </w:rPr>
              <w:t>At least one carrier for 4” wafer</w:t>
            </w:r>
          </w:p>
          <w:p w14:paraId="62CD680D" w14:textId="7B1DB80D" w:rsidR="000F799B" w:rsidRPr="00DF5D87" w:rsidRDefault="000F799B" w:rsidP="000F799B">
            <w:pPr>
              <w:numPr>
                <w:ilvl w:val="0"/>
                <w:numId w:val="5"/>
              </w:numPr>
              <w:spacing w:after="0" w:line="240" w:lineRule="auto"/>
              <w:ind w:left="775"/>
              <w:rPr>
                <w:lang w:val="en-US"/>
              </w:rPr>
            </w:pPr>
            <w:r>
              <w:rPr>
                <w:lang w:val="en-US"/>
              </w:rPr>
              <w:t>At least one carrier for 3 x 2” wafers</w:t>
            </w:r>
          </w:p>
          <w:p w14:paraId="6E215106" w14:textId="77777777" w:rsidR="00CF244D" w:rsidRDefault="000F799B" w:rsidP="000F799B">
            <w:pPr>
              <w:numPr>
                <w:ilvl w:val="0"/>
                <w:numId w:val="5"/>
              </w:numPr>
              <w:spacing w:after="0" w:line="240" w:lineRule="auto"/>
              <w:ind w:left="775"/>
              <w:rPr>
                <w:lang w:val="en-US"/>
              </w:rPr>
            </w:pPr>
            <w:r>
              <w:rPr>
                <w:lang w:val="en-US"/>
              </w:rPr>
              <w:t>At least one carrier for Vigo’s specified 2/3 of 2” according to the drawing:</w:t>
            </w:r>
          </w:p>
          <w:p w14:paraId="2151B6E1" w14:textId="4D7A3D2B" w:rsidR="000F799B" w:rsidRPr="00DF5D87" w:rsidRDefault="00BF26F3" w:rsidP="000F799B">
            <w:pPr>
              <w:spacing w:after="0" w:line="240" w:lineRule="auto"/>
              <w:ind w:left="775"/>
              <w:rPr>
                <w:lang w:val="en-US"/>
              </w:rPr>
            </w:pPr>
            <w:r w:rsidRPr="00BF26F3">
              <w:rPr>
                <w:noProof/>
              </w:rPr>
              <w:drawing>
                <wp:inline distT="0" distB="0" distL="0" distR="0" wp14:anchorId="65896DDD" wp14:editId="2DF4C588">
                  <wp:extent cx="3397250" cy="1939785"/>
                  <wp:effectExtent l="0" t="0" r="0" b="3810"/>
                  <wp:docPr id="52" name="Obraz 51">
                    <a:extLst xmlns:a="http://schemas.openxmlformats.org/drawingml/2006/main">
                      <a:ext uri="{FF2B5EF4-FFF2-40B4-BE49-F238E27FC236}">
                        <a16:creationId xmlns:a16="http://schemas.microsoft.com/office/drawing/2014/main" id="{0C8F192D-1EB3-4125-A793-671D03D1A5B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Obraz 51">
                            <a:extLst>
                              <a:ext uri="{FF2B5EF4-FFF2-40B4-BE49-F238E27FC236}">
                                <a16:creationId xmlns:a16="http://schemas.microsoft.com/office/drawing/2014/main" id="{0C8F192D-1EB3-4125-A793-671D03D1A5B4}"/>
                              </a:ext>
                            </a:extLst>
                          </pic:cNvPr>
                          <pic:cNvPicPr>
                            <a:picLocks noChangeAspect="1"/>
                          </pic:cNvPicPr>
                        </pic:nvPicPr>
                        <pic:blipFill rotWithShape="1">
                          <a:blip r:embed="rId8"/>
                          <a:srcRect t="31741" b="3304"/>
                          <a:stretch/>
                        </pic:blipFill>
                        <pic:spPr>
                          <a:xfrm>
                            <a:off x="0" y="0"/>
                            <a:ext cx="3417813" cy="1951526"/>
                          </a:xfrm>
                          <a:prstGeom prst="rect">
                            <a:avLst/>
                          </a:prstGeom>
                        </pic:spPr>
                      </pic:pic>
                    </a:graphicData>
                  </a:graphic>
                </wp:inline>
              </w:drawing>
            </w:r>
          </w:p>
        </w:tc>
      </w:tr>
      <w:tr w:rsidR="00F74BE8" w:rsidRPr="00975332" w14:paraId="23909200" w14:textId="77777777" w:rsidTr="00541A9A">
        <w:trPr>
          <w:trHeight w:val="320"/>
        </w:trPr>
        <w:tc>
          <w:tcPr>
            <w:tcW w:w="426" w:type="dxa"/>
            <w:vMerge w:val="restart"/>
            <w:tcMar>
              <w:top w:w="55" w:type="dxa"/>
              <w:left w:w="55" w:type="dxa"/>
              <w:bottom w:w="55" w:type="dxa"/>
              <w:right w:w="55" w:type="dxa"/>
            </w:tcMar>
            <w:vAlign w:val="center"/>
          </w:tcPr>
          <w:p w14:paraId="527376D7" w14:textId="6BC93100" w:rsidR="00F74BE8" w:rsidRPr="00DF5D87" w:rsidRDefault="00F74BE8" w:rsidP="00A32311">
            <w:pPr>
              <w:widowControl w:val="0"/>
              <w:spacing w:after="0" w:line="240" w:lineRule="auto"/>
              <w:jc w:val="center"/>
              <w:rPr>
                <w:lang w:val="en-US"/>
              </w:rPr>
            </w:pPr>
            <w:r w:rsidRPr="00DF5D87">
              <w:rPr>
                <w:lang w:val="en-US"/>
              </w:rPr>
              <w:t>4</w:t>
            </w:r>
          </w:p>
        </w:tc>
        <w:tc>
          <w:tcPr>
            <w:tcW w:w="1701" w:type="dxa"/>
            <w:vMerge w:val="restart"/>
            <w:tcMar>
              <w:top w:w="55" w:type="dxa"/>
              <w:left w:w="55" w:type="dxa"/>
              <w:bottom w:w="55" w:type="dxa"/>
              <w:right w:w="55" w:type="dxa"/>
            </w:tcMar>
            <w:vAlign w:val="center"/>
          </w:tcPr>
          <w:p w14:paraId="32A2EC80" w14:textId="2FCFB4F0" w:rsidR="00F74BE8" w:rsidRPr="00DF5D87" w:rsidRDefault="00F74BE8" w:rsidP="00A32311">
            <w:pPr>
              <w:spacing w:after="0" w:line="240" w:lineRule="auto"/>
              <w:rPr>
                <w:lang w:val="en-US"/>
              </w:rPr>
            </w:pPr>
            <w:r w:rsidRPr="00DF5D87">
              <w:rPr>
                <w:lang w:val="en-US"/>
              </w:rPr>
              <w:t>Control system</w:t>
            </w:r>
          </w:p>
        </w:tc>
        <w:tc>
          <w:tcPr>
            <w:tcW w:w="1985" w:type="dxa"/>
            <w:tcMar>
              <w:top w:w="55" w:type="dxa"/>
              <w:left w:w="55" w:type="dxa"/>
              <w:bottom w:w="55" w:type="dxa"/>
              <w:right w:w="55" w:type="dxa"/>
            </w:tcMar>
            <w:vAlign w:val="center"/>
          </w:tcPr>
          <w:p w14:paraId="2F57AE89" w14:textId="072637A6" w:rsidR="00F74BE8" w:rsidRPr="00DF5D87" w:rsidRDefault="00F74BE8" w:rsidP="00A32311">
            <w:pPr>
              <w:spacing w:after="0" w:line="240" w:lineRule="auto"/>
              <w:rPr>
                <w:lang w:val="en-US"/>
              </w:rPr>
            </w:pPr>
            <w:r w:rsidRPr="00DF5D87">
              <w:rPr>
                <w:lang w:val="en-US"/>
              </w:rPr>
              <w:t>PC</w:t>
            </w:r>
          </w:p>
        </w:tc>
        <w:tc>
          <w:tcPr>
            <w:tcW w:w="6930" w:type="dxa"/>
            <w:vAlign w:val="center"/>
          </w:tcPr>
          <w:p w14:paraId="1501BBE2" w14:textId="77777777" w:rsidR="00F74BE8" w:rsidRPr="00DF5D87" w:rsidRDefault="00F74BE8" w:rsidP="000F799B">
            <w:pPr>
              <w:numPr>
                <w:ilvl w:val="0"/>
                <w:numId w:val="5"/>
              </w:numPr>
              <w:spacing w:after="0" w:line="240" w:lineRule="auto"/>
              <w:ind w:left="775"/>
              <w:rPr>
                <w:lang w:val="en-US"/>
              </w:rPr>
            </w:pPr>
            <w:r w:rsidRPr="00DF5D87">
              <w:rPr>
                <w:lang w:val="en-US"/>
              </w:rPr>
              <w:t>PC class computer</w:t>
            </w:r>
          </w:p>
          <w:p w14:paraId="79469A01" w14:textId="294707CD" w:rsidR="00F74BE8" w:rsidRPr="00DF5D87" w:rsidRDefault="00F74BE8" w:rsidP="000F799B">
            <w:pPr>
              <w:numPr>
                <w:ilvl w:val="0"/>
                <w:numId w:val="5"/>
              </w:numPr>
              <w:spacing w:after="0" w:line="240" w:lineRule="auto"/>
              <w:ind w:left="775"/>
              <w:rPr>
                <w:lang w:val="en-US"/>
              </w:rPr>
            </w:pPr>
            <w:r w:rsidRPr="00DF5D87">
              <w:rPr>
                <w:lang w:val="en-US"/>
              </w:rPr>
              <w:t>Equipped with Windows 10 or equivalent</w:t>
            </w:r>
          </w:p>
          <w:p w14:paraId="687FC7FF" w14:textId="390D7E82" w:rsidR="00F74BE8" w:rsidRPr="00DF5D87" w:rsidRDefault="00F74BE8" w:rsidP="000F799B">
            <w:pPr>
              <w:numPr>
                <w:ilvl w:val="0"/>
                <w:numId w:val="5"/>
              </w:numPr>
              <w:spacing w:after="0" w:line="240" w:lineRule="auto"/>
              <w:ind w:left="775"/>
              <w:rPr>
                <w:lang w:val="en-US"/>
              </w:rPr>
            </w:pPr>
            <w:r w:rsidRPr="00DF5D87">
              <w:rPr>
                <w:lang w:val="en-US"/>
              </w:rPr>
              <w:t>Equipped with a flat</w:t>
            </w:r>
            <w:r w:rsidR="0004061D">
              <w:rPr>
                <w:lang w:val="en-US"/>
              </w:rPr>
              <w:t>-</w:t>
            </w:r>
            <w:r w:rsidRPr="00DF5D87">
              <w:rPr>
                <w:lang w:val="en-US"/>
              </w:rPr>
              <w:t>screen monitor with at least 23” diagonal</w:t>
            </w:r>
          </w:p>
          <w:p w14:paraId="51CF94E9" w14:textId="0E31FDB9" w:rsidR="00F74BE8" w:rsidRPr="00DF5D87" w:rsidRDefault="00F74BE8" w:rsidP="000F799B">
            <w:pPr>
              <w:numPr>
                <w:ilvl w:val="0"/>
                <w:numId w:val="5"/>
              </w:numPr>
              <w:spacing w:after="0" w:line="240" w:lineRule="auto"/>
              <w:ind w:left="775"/>
              <w:rPr>
                <w:lang w:val="en-US"/>
              </w:rPr>
            </w:pPr>
            <w:r w:rsidRPr="00DF5D87">
              <w:rPr>
                <w:lang w:val="en-US"/>
              </w:rPr>
              <w:t>Equipped with a wireless keyboard and mouse</w:t>
            </w:r>
          </w:p>
        </w:tc>
      </w:tr>
      <w:tr w:rsidR="00F74BE8" w:rsidRPr="00975332" w14:paraId="528CF31D" w14:textId="77777777" w:rsidTr="00541A9A">
        <w:trPr>
          <w:trHeight w:val="320"/>
        </w:trPr>
        <w:tc>
          <w:tcPr>
            <w:tcW w:w="426" w:type="dxa"/>
            <w:vMerge/>
            <w:tcMar>
              <w:top w:w="55" w:type="dxa"/>
              <w:left w:w="55" w:type="dxa"/>
              <w:bottom w:w="55" w:type="dxa"/>
              <w:right w:w="55" w:type="dxa"/>
            </w:tcMar>
            <w:vAlign w:val="center"/>
          </w:tcPr>
          <w:p w14:paraId="1A65F7C3" w14:textId="77777777" w:rsidR="00F74BE8" w:rsidRPr="00DF5D87" w:rsidRDefault="00F74BE8" w:rsidP="00A32311">
            <w:pPr>
              <w:widowControl w:val="0"/>
              <w:spacing w:after="0" w:line="240" w:lineRule="auto"/>
              <w:jc w:val="center"/>
              <w:rPr>
                <w:lang w:val="en-US"/>
              </w:rPr>
            </w:pPr>
          </w:p>
        </w:tc>
        <w:tc>
          <w:tcPr>
            <w:tcW w:w="1701" w:type="dxa"/>
            <w:vMerge/>
            <w:tcMar>
              <w:top w:w="55" w:type="dxa"/>
              <w:left w:w="55" w:type="dxa"/>
              <w:bottom w:w="55" w:type="dxa"/>
              <w:right w:w="55" w:type="dxa"/>
            </w:tcMar>
            <w:vAlign w:val="center"/>
          </w:tcPr>
          <w:p w14:paraId="54DEA571" w14:textId="77777777" w:rsidR="00F74BE8" w:rsidRPr="00DF5D87" w:rsidRDefault="00F74BE8" w:rsidP="00A32311">
            <w:pPr>
              <w:spacing w:after="0" w:line="240" w:lineRule="auto"/>
              <w:rPr>
                <w:lang w:val="en-US"/>
              </w:rPr>
            </w:pPr>
          </w:p>
        </w:tc>
        <w:tc>
          <w:tcPr>
            <w:tcW w:w="1985" w:type="dxa"/>
            <w:tcMar>
              <w:top w:w="55" w:type="dxa"/>
              <w:left w:w="55" w:type="dxa"/>
              <w:bottom w:w="55" w:type="dxa"/>
              <w:right w:w="55" w:type="dxa"/>
            </w:tcMar>
            <w:vAlign w:val="center"/>
          </w:tcPr>
          <w:p w14:paraId="7C7DC354" w14:textId="026DC8C3" w:rsidR="00F74BE8" w:rsidRPr="00DF5D87" w:rsidRDefault="00F74BE8" w:rsidP="00A32311">
            <w:pPr>
              <w:spacing w:after="0" w:line="240" w:lineRule="auto"/>
              <w:rPr>
                <w:lang w:val="en-US"/>
              </w:rPr>
            </w:pPr>
            <w:r w:rsidRPr="00DF5D87">
              <w:rPr>
                <w:lang w:val="en-US"/>
              </w:rPr>
              <w:t>Software control</w:t>
            </w:r>
          </w:p>
        </w:tc>
        <w:tc>
          <w:tcPr>
            <w:tcW w:w="6930" w:type="dxa"/>
            <w:vAlign w:val="center"/>
          </w:tcPr>
          <w:p w14:paraId="14791634" w14:textId="77777777" w:rsidR="00F74BE8" w:rsidRPr="00DF5D87" w:rsidRDefault="00F74BE8" w:rsidP="000F799B">
            <w:pPr>
              <w:numPr>
                <w:ilvl w:val="0"/>
                <w:numId w:val="5"/>
              </w:numPr>
              <w:spacing w:after="0" w:line="240" w:lineRule="auto"/>
              <w:ind w:left="775"/>
              <w:rPr>
                <w:lang w:val="en-US"/>
              </w:rPr>
            </w:pPr>
            <w:r w:rsidRPr="00DF5D87">
              <w:rPr>
                <w:lang w:val="en-US"/>
              </w:rPr>
              <w:t xml:space="preserve">User interface panel </w:t>
            </w:r>
          </w:p>
          <w:p w14:paraId="0455782D" w14:textId="77777777" w:rsidR="00F74BE8" w:rsidRPr="00DF5D87" w:rsidRDefault="00F74BE8" w:rsidP="000F799B">
            <w:pPr>
              <w:numPr>
                <w:ilvl w:val="0"/>
                <w:numId w:val="5"/>
              </w:numPr>
              <w:spacing w:after="0" w:line="240" w:lineRule="auto"/>
              <w:ind w:left="775"/>
              <w:rPr>
                <w:lang w:val="en-US"/>
              </w:rPr>
            </w:pPr>
            <w:r w:rsidRPr="00DF5D87">
              <w:rPr>
                <w:lang w:val="en-US"/>
              </w:rPr>
              <w:t>Graphical recipe builder</w:t>
            </w:r>
          </w:p>
          <w:p w14:paraId="5DEFFB10" w14:textId="131906DE" w:rsidR="00F74BE8" w:rsidRPr="00DF5D87" w:rsidRDefault="00F74BE8" w:rsidP="000F799B">
            <w:pPr>
              <w:numPr>
                <w:ilvl w:val="0"/>
                <w:numId w:val="5"/>
              </w:numPr>
              <w:spacing w:after="0" w:line="240" w:lineRule="auto"/>
              <w:ind w:left="775"/>
              <w:rPr>
                <w:lang w:val="en-US"/>
              </w:rPr>
            </w:pPr>
            <w:r w:rsidRPr="00DF5D87">
              <w:rPr>
                <w:lang w:val="en-US"/>
              </w:rPr>
              <w:t>Endpoint detection system control</w:t>
            </w:r>
          </w:p>
          <w:p w14:paraId="1D825C73" w14:textId="6605918B" w:rsidR="00F74BE8" w:rsidRPr="00DF5D87" w:rsidRDefault="00F74BE8" w:rsidP="000F799B">
            <w:pPr>
              <w:numPr>
                <w:ilvl w:val="0"/>
                <w:numId w:val="5"/>
              </w:numPr>
              <w:spacing w:after="0" w:line="240" w:lineRule="auto"/>
              <w:ind w:left="775"/>
              <w:rPr>
                <w:lang w:val="en-US"/>
              </w:rPr>
            </w:pPr>
            <w:r w:rsidRPr="00DF5D87">
              <w:rPr>
                <w:lang w:val="en-US"/>
              </w:rPr>
              <w:t>Data logging (ASCII file)</w:t>
            </w:r>
          </w:p>
          <w:p w14:paraId="2D216C90" w14:textId="056744D9" w:rsidR="00F74BE8" w:rsidRPr="00DF5D87" w:rsidRDefault="001A1E46" w:rsidP="000F799B">
            <w:pPr>
              <w:numPr>
                <w:ilvl w:val="0"/>
                <w:numId w:val="5"/>
              </w:numPr>
              <w:spacing w:after="0" w:line="240" w:lineRule="auto"/>
              <w:ind w:left="775"/>
              <w:rPr>
                <w:lang w:val="en-US"/>
              </w:rPr>
            </w:pPr>
            <w:r>
              <w:rPr>
                <w:lang w:val="en-US"/>
              </w:rPr>
              <w:t>Process p</w:t>
            </w:r>
            <w:r w:rsidR="00F74BE8" w:rsidRPr="00DF5D87">
              <w:rPr>
                <w:lang w:val="en-US"/>
              </w:rPr>
              <w:t>arameter</w:t>
            </w:r>
            <w:r w:rsidR="00CF244D" w:rsidRPr="00DF5D87">
              <w:rPr>
                <w:lang w:val="en-US"/>
              </w:rPr>
              <w:t>s</w:t>
            </w:r>
            <w:r w:rsidR="00F74BE8" w:rsidRPr="00DF5D87">
              <w:rPr>
                <w:lang w:val="en-US"/>
              </w:rPr>
              <w:t xml:space="preserve"> display</w:t>
            </w:r>
          </w:p>
          <w:p w14:paraId="764EA068" w14:textId="62EBCFD9" w:rsidR="00F74BE8" w:rsidRPr="00DF5D87" w:rsidRDefault="00F74BE8" w:rsidP="000F799B">
            <w:pPr>
              <w:numPr>
                <w:ilvl w:val="0"/>
                <w:numId w:val="5"/>
              </w:numPr>
              <w:spacing w:after="0" w:line="240" w:lineRule="auto"/>
              <w:ind w:left="775"/>
              <w:rPr>
                <w:lang w:val="en-US"/>
              </w:rPr>
            </w:pPr>
            <w:r w:rsidRPr="00DF5D87">
              <w:rPr>
                <w:lang w:val="en-US"/>
              </w:rPr>
              <w:t>Manual and automatic process control</w:t>
            </w:r>
          </w:p>
          <w:p w14:paraId="416CBCA7" w14:textId="0B919D23" w:rsidR="00F74BE8" w:rsidRPr="00DF5D87" w:rsidRDefault="00F74BE8" w:rsidP="000F799B">
            <w:pPr>
              <w:numPr>
                <w:ilvl w:val="0"/>
                <w:numId w:val="5"/>
              </w:numPr>
              <w:spacing w:after="0" w:line="240" w:lineRule="auto"/>
              <w:ind w:left="775"/>
              <w:rPr>
                <w:lang w:val="en-US"/>
              </w:rPr>
            </w:pPr>
            <w:r w:rsidRPr="00DF5D87">
              <w:rPr>
                <w:lang w:val="en-US"/>
              </w:rPr>
              <w:t>Software interlocks</w:t>
            </w:r>
          </w:p>
          <w:p w14:paraId="7FBB6134" w14:textId="6C46115E" w:rsidR="00F74BE8" w:rsidRPr="00DF5D87" w:rsidRDefault="00F74BE8" w:rsidP="000F799B">
            <w:pPr>
              <w:numPr>
                <w:ilvl w:val="0"/>
                <w:numId w:val="5"/>
              </w:numPr>
              <w:spacing w:after="0" w:line="240" w:lineRule="auto"/>
              <w:ind w:left="775"/>
              <w:rPr>
                <w:lang w:val="en-US"/>
              </w:rPr>
            </w:pPr>
            <w:r w:rsidRPr="00DF5D87">
              <w:rPr>
                <w:lang w:val="en-US"/>
              </w:rPr>
              <w:lastRenderedPageBreak/>
              <w:t>Parameter controlled process step execution</w:t>
            </w:r>
          </w:p>
        </w:tc>
      </w:tr>
      <w:tr w:rsidR="00F74BE8" w:rsidRPr="00DF5D87" w14:paraId="6951BF72" w14:textId="77777777" w:rsidTr="00541A9A">
        <w:trPr>
          <w:trHeight w:val="320"/>
        </w:trPr>
        <w:tc>
          <w:tcPr>
            <w:tcW w:w="426" w:type="dxa"/>
            <w:vMerge/>
            <w:tcMar>
              <w:top w:w="55" w:type="dxa"/>
              <w:left w:w="55" w:type="dxa"/>
              <w:bottom w:w="55" w:type="dxa"/>
              <w:right w:w="55" w:type="dxa"/>
            </w:tcMar>
            <w:vAlign w:val="center"/>
          </w:tcPr>
          <w:p w14:paraId="0A227C45" w14:textId="77777777" w:rsidR="00F74BE8" w:rsidRPr="00DF5D87" w:rsidRDefault="00F74BE8" w:rsidP="00A32311">
            <w:pPr>
              <w:widowControl w:val="0"/>
              <w:spacing w:after="0" w:line="240" w:lineRule="auto"/>
              <w:jc w:val="center"/>
              <w:rPr>
                <w:lang w:val="en-US"/>
              </w:rPr>
            </w:pPr>
          </w:p>
        </w:tc>
        <w:tc>
          <w:tcPr>
            <w:tcW w:w="1701" w:type="dxa"/>
            <w:vMerge/>
            <w:tcMar>
              <w:top w:w="55" w:type="dxa"/>
              <w:left w:w="55" w:type="dxa"/>
              <w:bottom w:w="55" w:type="dxa"/>
              <w:right w:w="55" w:type="dxa"/>
            </w:tcMar>
            <w:vAlign w:val="center"/>
          </w:tcPr>
          <w:p w14:paraId="680614BE" w14:textId="77777777" w:rsidR="00F74BE8" w:rsidRPr="00DF5D87" w:rsidRDefault="00F74BE8" w:rsidP="00A32311">
            <w:pPr>
              <w:spacing w:after="0" w:line="240" w:lineRule="auto"/>
              <w:rPr>
                <w:lang w:val="en-US"/>
              </w:rPr>
            </w:pPr>
          </w:p>
        </w:tc>
        <w:tc>
          <w:tcPr>
            <w:tcW w:w="1985" w:type="dxa"/>
            <w:tcMar>
              <w:top w:w="55" w:type="dxa"/>
              <w:left w:w="55" w:type="dxa"/>
              <w:bottom w:w="55" w:type="dxa"/>
              <w:right w:w="55" w:type="dxa"/>
            </w:tcMar>
            <w:vAlign w:val="center"/>
          </w:tcPr>
          <w:p w14:paraId="4C56A745" w14:textId="6EC61D44" w:rsidR="00F74BE8" w:rsidRPr="00DF5D87" w:rsidRDefault="00F74BE8" w:rsidP="00A32311">
            <w:pPr>
              <w:spacing w:after="0" w:line="240" w:lineRule="auto"/>
              <w:rPr>
                <w:lang w:val="en-US"/>
              </w:rPr>
            </w:pPr>
            <w:r w:rsidRPr="00DF5D87">
              <w:rPr>
                <w:lang w:val="en-US"/>
              </w:rPr>
              <w:t>Hardware control</w:t>
            </w:r>
          </w:p>
        </w:tc>
        <w:tc>
          <w:tcPr>
            <w:tcW w:w="6930" w:type="dxa"/>
            <w:vAlign w:val="center"/>
          </w:tcPr>
          <w:p w14:paraId="7DB13381" w14:textId="77777777" w:rsidR="00F74BE8" w:rsidRPr="00DF5D87" w:rsidRDefault="00F74BE8" w:rsidP="000F799B">
            <w:pPr>
              <w:numPr>
                <w:ilvl w:val="0"/>
                <w:numId w:val="5"/>
              </w:numPr>
              <w:spacing w:after="0" w:line="240" w:lineRule="auto"/>
              <w:ind w:left="775"/>
              <w:rPr>
                <w:lang w:val="en-US"/>
              </w:rPr>
            </w:pPr>
            <w:r w:rsidRPr="00DF5D87">
              <w:rPr>
                <w:lang w:val="en-US"/>
              </w:rPr>
              <w:t>Basic hardware safety interlocks</w:t>
            </w:r>
          </w:p>
          <w:p w14:paraId="1211CC69" w14:textId="77777777" w:rsidR="00F74BE8" w:rsidRPr="00DF5D87" w:rsidRDefault="00F74BE8" w:rsidP="000F799B">
            <w:pPr>
              <w:numPr>
                <w:ilvl w:val="0"/>
                <w:numId w:val="5"/>
              </w:numPr>
              <w:spacing w:after="0" w:line="240" w:lineRule="auto"/>
              <w:ind w:left="775"/>
              <w:rPr>
                <w:lang w:val="en-US"/>
              </w:rPr>
            </w:pPr>
            <w:r w:rsidRPr="00DF5D87">
              <w:rPr>
                <w:lang w:val="en-US"/>
              </w:rPr>
              <w:t>Extended error diagnostics</w:t>
            </w:r>
          </w:p>
          <w:p w14:paraId="335BF1A3" w14:textId="4FDB8507" w:rsidR="00F74BE8" w:rsidRPr="00DF5D87" w:rsidRDefault="00F74BE8" w:rsidP="000F799B">
            <w:pPr>
              <w:numPr>
                <w:ilvl w:val="0"/>
                <w:numId w:val="5"/>
              </w:numPr>
              <w:spacing w:after="0" w:line="240" w:lineRule="auto"/>
              <w:ind w:left="775"/>
              <w:rPr>
                <w:lang w:val="en-US"/>
              </w:rPr>
            </w:pPr>
            <w:r w:rsidRPr="00DF5D87">
              <w:rPr>
                <w:lang w:val="en-US"/>
              </w:rPr>
              <w:t>Remote servicing and maintenance</w:t>
            </w:r>
          </w:p>
        </w:tc>
      </w:tr>
      <w:tr w:rsidR="00A32311" w:rsidRPr="00975332" w14:paraId="582AE13A" w14:textId="77777777" w:rsidTr="00541A9A">
        <w:trPr>
          <w:trHeight w:val="320"/>
        </w:trPr>
        <w:tc>
          <w:tcPr>
            <w:tcW w:w="426" w:type="dxa"/>
            <w:vMerge w:val="restart"/>
            <w:tcMar>
              <w:top w:w="55" w:type="dxa"/>
              <w:left w:w="55" w:type="dxa"/>
              <w:bottom w:w="55" w:type="dxa"/>
              <w:right w:w="55" w:type="dxa"/>
            </w:tcMar>
            <w:vAlign w:val="center"/>
          </w:tcPr>
          <w:p w14:paraId="6CD3304F" w14:textId="274CE156" w:rsidR="00A32311" w:rsidRPr="00DF5D87" w:rsidRDefault="00F74BE8" w:rsidP="00A32311">
            <w:pPr>
              <w:widowControl w:val="0"/>
              <w:spacing w:after="0" w:line="240" w:lineRule="auto"/>
              <w:jc w:val="center"/>
              <w:rPr>
                <w:lang w:val="en-US"/>
              </w:rPr>
            </w:pPr>
            <w:r w:rsidRPr="00DF5D87">
              <w:rPr>
                <w:lang w:val="en-US"/>
              </w:rPr>
              <w:t>5</w:t>
            </w:r>
          </w:p>
        </w:tc>
        <w:tc>
          <w:tcPr>
            <w:tcW w:w="1701" w:type="dxa"/>
            <w:vMerge w:val="restart"/>
            <w:tcMar>
              <w:top w:w="55" w:type="dxa"/>
              <w:left w:w="55" w:type="dxa"/>
              <w:bottom w:w="55" w:type="dxa"/>
              <w:right w:w="55" w:type="dxa"/>
            </w:tcMar>
            <w:vAlign w:val="center"/>
          </w:tcPr>
          <w:p w14:paraId="7CF13DD5" w14:textId="79761B18" w:rsidR="00A32311" w:rsidRPr="00DF5D87" w:rsidRDefault="00A32311" w:rsidP="00A32311">
            <w:pPr>
              <w:spacing w:after="0" w:line="240" w:lineRule="auto"/>
              <w:rPr>
                <w:lang w:val="en-US"/>
              </w:rPr>
            </w:pPr>
            <w:r w:rsidRPr="00DF5D87">
              <w:rPr>
                <w:lang w:val="en-US"/>
              </w:rPr>
              <w:t>Auxiliaries</w:t>
            </w:r>
          </w:p>
        </w:tc>
        <w:tc>
          <w:tcPr>
            <w:tcW w:w="1985" w:type="dxa"/>
            <w:tcMar>
              <w:top w:w="55" w:type="dxa"/>
              <w:left w:w="55" w:type="dxa"/>
              <w:bottom w:w="55" w:type="dxa"/>
              <w:right w:w="55" w:type="dxa"/>
            </w:tcMar>
            <w:vAlign w:val="center"/>
          </w:tcPr>
          <w:p w14:paraId="4DDE0D63" w14:textId="08CA9624" w:rsidR="00A32311" w:rsidRPr="00DF5D87" w:rsidRDefault="00A32311" w:rsidP="00A32311">
            <w:pPr>
              <w:spacing w:after="0" w:line="240" w:lineRule="auto"/>
              <w:rPr>
                <w:lang w:val="en-US"/>
              </w:rPr>
            </w:pPr>
            <w:r w:rsidRPr="00DF5D87">
              <w:rPr>
                <w:lang w:val="en-US"/>
              </w:rPr>
              <w:t>Scrubber</w:t>
            </w:r>
          </w:p>
        </w:tc>
        <w:tc>
          <w:tcPr>
            <w:tcW w:w="6930" w:type="dxa"/>
            <w:vAlign w:val="center"/>
          </w:tcPr>
          <w:p w14:paraId="5AB4764A" w14:textId="55BB064F" w:rsidR="00A32311" w:rsidRPr="00DF5D87" w:rsidRDefault="00A32311" w:rsidP="000F799B">
            <w:pPr>
              <w:numPr>
                <w:ilvl w:val="0"/>
                <w:numId w:val="5"/>
              </w:numPr>
              <w:spacing w:after="0" w:line="240" w:lineRule="auto"/>
              <w:ind w:left="775"/>
              <w:rPr>
                <w:lang w:val="en-US"/>
              </w:rPr>
            </w:pPr>
            <w:r w:rsidRPr="00DF5D87">
              <w:rPr>
                <w:lang w:val="en-US"/>
              </w:rPr>
              <w:t xml:space="preserve">Scrubber for </w:t>
            </w:r>
            <w:r w:rsidR="0004061D">
              <w:rPr>
                <w:lang w:val="en-US"/>
              </w:rPr>
              <w:t xml:space="preserve">the </w:t>
            </w:r>
            <w:r w:rsidRPr="00DF5D87">
              <w:rPr>
                <w:lang w:val="en-US"/>
              </w:rPr>
              <w:t>absorption of gaseous process products of etching semiconductor materials with CH</w:t>
            </w:r>
            <w:r w:rsidRPr="00DF5D87">
              <w:rPr>
                <w:vertAlign w:val="subscript"/>
                <w:lang w:val="en-US"/>
              </w:rPr>
              <w:t>4</w:t>
            </w:r>
            <w:r w:rsidRPr="00DF5D87">
              <w:rPr>
                <w:lang w:val="en-US"/>
              </w:rPr>
              <w:t>, H</w:t>
            </w:r>
            <w:r w:rsidRPr="00DF5D87">
              <w:rPr>
                <w:vertAlign w:val="subscript"/>
                <w:lang w:val="en-US"/>
              </w:rPr>
              <w:t>2</w:t>
            </w:r>
            <w:r w:rsidRPr="00DF5D87">
              <w:rPr>
                <w:lang w:val="en-US"/>
              </w:rPr>
              <w:t>, O</w:t>
            </w:r>
            <w:r w:rsidRPr="00DF5D87">
              <w:rPr>
                <w:vertAlign w:val="subscript"/>
                <w:lang w:val="en-US"/>
              </w:rPr>
              <w:t>2</w:t>
            </w:r>
            <w:r w:rsidRPr="00DF5D87">
              <w:rPr>
                <w:lang w:val="en-US"/>
              </w:rPr>
              <w:t>, CF</w:t>
            </w:r>
            <w:r w:rsidRPr="00DF5D87">
              <w:rPr>
                <w:strike/>
                <w:vertAlign w:val="subscript"/>
                <w:lang w:val="en-US"/>
              </w:rPr>
              <w:t>4</w:t>
            </w:r>
            <w:r w:rsidRPr="00DF5D87">
              <w:rPr>
                <w:lang w:val="en-US"/>
              </w:rPr>
              <w:t>, Cl</w:t>
            </w:r>
            <w:r w:rsidRPr="00DF5D87">
              <w:rPr>
                <w:vertAlign w:val="subscript"/>
                <w:lang w:val="en-US"/>
              </w:rPr>
              <w:t>2</w:t>
            </w:r>
            <w:r w:rsidRPr="00DF5D87">
              <w:rPr>
                <w:lang w:val="en-US"/>
              </w:rPr>
              <w:t>, BCl</w:t>
            </w:r>
            <w:r w:rsidRPr="00DF5D87">
              <w:rPr>
                <w:vertAlign w:val="subscript"/>
                <w:lang w:val="en-US"/>
              </w:rPr>
              <w:t>3</w:t>
            </w:r>
            <w:r w:rsidRPr="00DF5D87">
              <w:rPr>
                <w:lang w:val="en-US"/>
              </w:rPr>
              <w:t xml:space="preserve">, </w:t>
            </w:r>
            <w:proofErr w:type="spellStart"/>
            <w:r w:rsidRPr="00DF5D87">
              <w:rPr>
                <w:lang w:val="en-US"/>
              </w:rPr>
              <w:t>Ar</w:t>
            </w:r>
            <w:proofErr w:type="spellEnd"/>
            <w:r w:rsidRPr="00DF5D87">
              <w:rPr>
                <w:lang w:val="en-US"/>
              </w:rPr>
              <w:t>, N</w:t>
            </w:r>
            <w:r w:rsidRPr="00DF5D87">
              <w:rPr>
                <w:vertAlign w:val="subscript"/>
                <w:lang w:val="en-US"/>
              </w:rPr>
              <w:t>2</w:t>
            </w:r>
            <w:r w:rsidRPr="00DF5D87">
              <w:rPr>
                <w:lang w:val="en-US"/>
              </w:rPr>
              <w:t xml:space="preserve"> chemistries</w:t>
            </w:r>
          </w:p>
        </w:tc>
      </w:tr>
      <w:tr w:rsidR="00A32311" w:rsidRPr="00975332" w14:paraId="23D4D4AF" w14:textId="77777777" w:rsidTr="00541A9A">
        <w:trPr>
          <w:trHeight w:val="320"/>
        </w:trPr>
        <w:tc>
          <w:tcPr>
            <w:tcW w:w="426" w:type="dxa"/>
            <w:vMerge/>
            <w:tcMar>
              <w:top w:w="55" w:type="dxa"/>
              <w:left w:w="55" w:type="dxa"/>
              <w:bottom w:w="55" w:type="dxa"/>
              <w:right w:w="55" w:type="dxa"/>
            </w:tcMar>
            <w:vAlign w:val="center"/>
          </w:tcPr>
          <w:p w14:paraId="2E811155" w14:textId="77777777" w:rsidR="00A32311" w:rsidRPr="00DF5D87" w:rsidRDefault="00A32311" w:rsidP="00A32311">
            <w:pPr>
              <w:widowControl w:val="0"/>
              <w:spacing w:after="0" w:line="240" w:lineRule="auto"/>
              <w:jc w:val="center"/>
              <w:rPr>
                <w:lang w:val="en-US"/>
              </w:rPr>
            </w:pPr>
          </w:p>
        </w:tc>
        <w:tc>
          <w:tcPr>
            <w:tcW w:w="1701" w:type="dxa"/>
            <w:vMerge/>
            <w:tcMar>
              <w:top w:w="55" w:type="dxa"/>
              <w:left w:w="55" w:type="dxa"/>
              <w:bottom w:w="55" w:type="dxa"/>
              <w:right w:w="55" w:type="dxa"/>
            </w:tcMar>
            <w:vAlign w:val="center"/>
          </w:tcPr>
          <w:p w14:paraId="2882C61E" w14:textId="77777777" w:rsidR="00A32311" w:rsidRPr="00DF5D87" w:rsidRDefault="00A32311" w:rsidP="00A32311">
            <w:pPr>
              <w:spacing w:after="0" w:line="240" w:lineRule="auto"/>
              <w:rPr>
                <w:lang w:val="en-US"/>
              </w:rPr>
            </w:pPr>
          </w:p>
        </w:tc>
        <w:tc>
          <w:tcPr>
            <w:tcW w:w="1985" w:type="dxa"/>
            <w:tcMar>
              <w:top w:w="55" w:type="dxa"/>
              <w:left w:w="55" w:type="dxa"/>
              <w:bottom w:w="55" w:type="dxa"/>
              <w:right w:w="55" w:type="dxa"/>
            </w:tcMar>
            <w:vAlign w:val="center"/>
          </w:tcPr>
          <w:p w14:paraId="3BF73761" w14:textId="3DB85981" w:rsidR="00A32311" w:rsidRPr="00DF5D87" w:rsidRDefault="00A32311" w:rsidP="00A32311">
            <w:pPr>
              <w:spacing w:after="0" w:line="240" w:lineRule="auto"/>
              <w:rPr>
                <w:lang w:val="en-US"/>
              </w:rPr>
            </w:pPr>
            <w:r w:rsidRPr="00DF5D87">
              <w:rPr>
                <w:lang w:val="en-US"/>
              </w:rPr>
              <w:t>Chiller</w:t>
            </w:r>
          </w:p>
        </w:tc>
        <w:tc>
          <w:tcPr>
            <w:tcW w:w="6930" w:type="dxa"/>
            <w:vAlign w:val="center"/>
          </w:tcPr>
          <w:p w14:paraId="4414C4EF" w14:textId="77777777" w:rsidR="00A32311" w:rsidRPr="00DF5D87" w:rsidRDefault="00950E71" w:rsidP="000F799B">
            <w:pPr>
              <w:numPr>
                <w:ilvl w:val="0"/>
                <w:numId w:val="5"/>
              </w:numPr>
              <w:spacing w:after="0" w:line="240" w:lineRule="auto"/>
              <w:ind w:left="775"/>
              <w:rPr>
                <w:lang w:val="en-US"/>
              </w:rPr>
            </w:pPr>
            <w:r w:rsidRPr="00DF5D87">
              <w:rPr>
                <w:lang w:val="en-US"/>
              </w:rPr>
              <w:t>Circulator liquid thermostat allowing cooling at least down to -30°C</w:t>
            </w:r>
          </w:p>
          <w:p w14:paraId="16144CD9" w14:textId="4370F2E0" w:rsidR="00950E71" w:rsidRPr="00DF5D87" w:rsidRDefault="00F74BE8" w:rsidP="000F799B">
            <w:pPr>
              <w:numPr>
                <w:ilvl w:val="0"/>
                <w:numId w:val="5"/>
              </w:numPr>
              <w:spacing w:after="0" w:line="240" w:lineRule="auto"/>
              <w:ind w:left="775"/>
              <w:rPr>
                <w:lang w:val="en-US"/>
              </w:rPr>
            </w:pPr>
            <w:r w:rsidRPr="00DF5D87">
              <w:rPr>
                <w:lang w:val="en-US"/>
              </w:rPr>
              <w:t>Chiller temperature set by the system software</w:t>
            </w:r>
          </w:p>
        </w:tc>
      </w:tr>
      <w:tr w:rsidR="00F94BF8" w:rsidRPr="00975332" w14:paraId="198E35DD" w14:textId="77777777" w:rsidTr="00541A9A">
        <w:trPr>
          <w:trHeight w:val="320"/>
        </w:trPr>
        <w:tc>
          <w:tcPr>
            <w:tcW w:w="426" w:type="dxa"/>
            <w:vMerge/>
            <w:tcMar>
              <w:top w:w="55" w:type="dxa"/>
              <w:left w:w="55" w:type="dxa"/>
              <w:bottom w:w="55" w:type="dxa"/>
              <w:right w:w="55" w:type="dxa"/>
            </w:tcMar>
            <w:vAlign w:val="center"/>
          </w:tcPr>
          <w:p w14:paraId="28CDE91F" w14:textId="77777777" w:rsidR="00F94BF8" w:rsidRPr="00DF5D87" w:rsidRDefault="00F94BF8" w:rsidP="00A32311">
            <w:pPr>
              <w:widowControl w:val="0"/>
              <w:spacing w:after="0" w:line="240" w:lineRule="auto"/>
              <w:jc w:val="center"/>
              <w:rPr>
                <w:lang w:val="en-US"/>
              </w:rPr>
            </w:pPr>
          </w:p>
        </w:tc>
        <w:tc>
          <w:tcPr>
            <w:tcW w:w="1701" w:type="dxa"/>
            <w:vMerge/>
            <w:tcMar>
              <w:top w:w="55" w:type="dxa"/>
              <w:left w:w="55" w:type="dxa"/>
              <w:bottom w:w="55" w:type="dxa"/>
              <w:right w:w="55" w:type="dxa"/>
            </w:tcMar>
            <w:vAlign w:val="center"/>
          </w:tcPr>
          <w:p w14:paraId="7E750E98" w14:textId="77777777" w:rsidR="00F94BF8" w:rsidRPr="00DF5D87" w:rsidRDefault="00F94BF8" w:rsidP="00A32311">
            <w:pPr>
              <w:spacing w:after="0" w:line="240" w:lineRule="auto"/>
              <w:rPr>
                <w:lang w:val="en-US"/>
              </w:rPr>
            </w:pPr>
          </w:p>
        </w:tc>
        <w:tc>
          <w:tcPr>
            <w:tcW w:w="1985" w:type="dxa"/>
            <w:tcMar>
              <w:top w:w="55" w:type="dxa"/>
              <w:left w:w="55" w:type="dxa"/>
              <w:bottom w:w="55" w:type="dxa"/>
              <w:right w:w="55" w:type="dxa"/>
            </w:tcMar>
            <w:vAlign w:val="center"/>
          </w:tcPr>
          <w:p w14:paraId="6BBDD03B" w14:textId="02EDF0AD" w:rsidR="00F94BF8" w:rsidRPr="00DF5D87" w:rsidRDefault="00F94BF8" w:rsidP="00A32311">
            <w:pPr>
              <w:spacing w:after="0" w:line="240" w:lineRule="auto"/>
              <w:rPr>
                <w:lang w:val="en-US"/>
              </w:rPr>
            </w:pPr>
            <w:r>
              <w:rPr>
                <w:lang w:val="en-US"/>
              </w:rPr>
              <w:t>Auxiliary systems</w:t>
            </w:r>
            <w:r w:rsidR="0004061D">
              <w:rPr>
                <w:lang w:val="en-US"/>
              </w:rPr>
              <w:t>,</w:t>
            </w:r>
            <w:r>
              <w:rPr>
                <w:lang w:val="en-US"/>
              </w:rPr>
              <w:t xml:space="preserve"> including vacuum systems</w:t>
            </w:r>
          </w:p>
        </w:tc>
        <w:tc>
          <w:tcPr>
            <w:tcW w:w="6930" w:type="dxa"/>
            <w:vAlign w:val="center"/>
          </w:tcPr>
          <w:p w14:paraId="6BEA60BD" w14:textId="3B0BD9E6" w:rsidR="00F94BF8" w:rsidRPr="003B2D7E" w:rsidRDefault="00F94BF8" w:rsidP="003B2D7E">
            <w:pPr>
              <w:numPr>
                <w:ilvl w:val="0"/>
                <w:numId w:val="5"/>
              </w:numPr>
              <w:spacing w:after="0" w:line="240" w:lineRule="auto"/>
              <w:ind w:left="775"/>
              <w:rPr>
                <w:lang w:val="en-US"/>
              </w:rPr>
            </w:pPr>
            <w:r>
              <w:rPr>
                <w:lang w:val="en-US"/>
              </w:rPr>
              <w:t>Possibility of a rack mounting on top of the existing equipment</w:t>
            </w:r>
          </w:p>
        </w:tc>
      </w:tr>
      <w:tr w:rsidR="00A32311" w:rsidRPr="00BF26F3" w14:paraId="7E27F153" w14:textId="77777777" w:rsidTr="00541A9A">
        <w:trPr>
          <w:trHeight w:val="320"/>
        </w:trPr>
        <w:tc>
          <w:tcPr>
            <w:tcW w:w="426" w:type="dxa"/>
            <w:vMerge w:val="restart"/>
            <w:tcMar>
              <w:top w:w="55" w:type="dxa"/>
              <w:left w:w="55" w:type="dxa"/>
              <w:bottom w:w="55" w:type="dxa"/>
              <w:right w:w="55" w:type="dxa"/>
            </w:tcMar>
            <w:vAlign w:val="center"/>
          </w:tcPr>
          <w:p w14:paraId="152E0186" w14:textId="6AA2D11C" w:rsidR="00A32311" w:rsidRPr="00DF5D87" w:rsidRDefault="0021660A" w:rsidP="00A32311">
            <w:pPr>
              <w:widowControl w:val="0"/>
              <w:spacing w:after="0" w:line="240" w:lineRule="auto"/>
              <w:jc w:val="center"/>
              <w:rPr>
                <w:lang w:val="en-US"/>
              </w:rPr>
            </w:pPr>
            <w:r>
              <w:rPr>
                <w:lang w:val="en-US"/>
              </w:rPr>
              <w:t>6</w:t>
            </w:r>
          </w:p>
        </w:tc>
        <w:tc>
          <w:tcPr>
            <w:tcW w:w="1701" w:type="dxa"/>
            <w:vMerge w:val="restart"/>
            <w:tcMar>
              <w:top w:w="55" w:type="dxa"/>
              <w:left w:w="55" w:type="dxa"/>
              <w:bottom w:w="55" w:type="dxa"/>
              <w:right w:w="55" w:type="dxa"/>
            </w:tcMar>
            <w:vAlign w:val="center"/>
          </w:tcPr>
          <w:p w14:paraId="20FD23A9" w14:textId="7A992CB3" w:rsidR="00A32311" w:rsidRPr="00DF5D87" w:rsidRDefault="00A32311" w:rsidP="00A32311">
            <w:pPr>
              <w:spacing w:after="0" w:line="240" w:lineRule="auto"/>
              <w:rPr>
                <w:lang w:val="en-US"/>
              </w:rPr>
            </w:pPr>
            <w:r w:rsidRPr="00DF5D87">
              <w:rPr>
                <w:lang w:val="en-US"/>
              </w:rPr>
              <w:t>Testing</w:t>
            </w:r>
          </w:p>
        </w:tc>
        <w:tc>
          <w:tcPr>
            <w:tcW w:w="1985" w:type="dxa"/>
            <w:tcMar>
              <w:top w:w="55" w:type="dxa"/>
              <w:left w:w="55" w:type="dxa"/>
              <w:bottom w:w="55" w:type="dxa"/>
              <w:right w:w="55" w:type="dxa"/>
            </w:tcMar>
            <w:vAlign w:val="center"/>
          </w:tcPr>
          <w:p w14:paraId="2A4DC3CB" w14:textId="3B9BEE6F" w:rsidR="00A32311" w:rsidRPr="00DF5D87" w:rsidRDefault="009C18FE" w:rsidP="00A32311">
            <w:pPr>
              <w:spacing w:after="0" w:line="240" w:lineRule="auto"/>
              <w:rPr>
                <w:lang w:val="en-US"/>
              </w:rPr>
            </w:pPr>
            <w:r>
              <w:rPr>
                <w:lang w:val="en-US"/>
              </w:rPr>
              <w:t>Factory A</w:t>
            </w:r>
            <w:r w:rsidR="00A32311" w:rsidRPr="00DF5D87">
              <w:rPr>
                <w:lang w:val="en-US"/>
              </w:rPr>
              <w:t xml:space="preserve">cceptance </w:t>
            </w:r>
            <w:r>
              <w:rPr>
                <w:lang w:val="en-US"/>
              </w:rPr>
              <w:t>T</w:t>
            </w:r>
            <w:r w:rsidR="00A32311" w:rsidRPr="00DF5D87">
              <w:rPr>
                <w:lang w:val="en-US"/>
              </w:rPr>
              <w:t>est</w:t>
            </w:r>
            <w:r w:rsidR="00DC47D8">
              <w:rPr>
                <w:lang w:val="en-US"/>
              </w:rPr>
              <w:t xml:space="preserve"> (</w:t>
            </w:r>
            <w:r>
              <w:rPr>
                <w:lang w:val="en-US"/>
              </w:rPr>
              <w:t>F</w:t>
            </w:r>
            <w:r w:rsidR="00DC47D8">
              <w:rPr>
                <w:lang w:val="en-US"/>
              </w:rPr>
              <w:t>AT)</w:t>
            </w:r>
          </w:p>
        </w:tc>
        <w:tc>
          <w:tcPr>
            <w:tcW w:w="6930" w:type="dxa"/>
            <w:vAlign w:val="center"/>
          </w:tcPr>
          <w:p w14:paraId="654CD360" w14:textId="28E3C160" w:rsidR="00A32311" w:rsidRPr="00DF5D87" w:rsidRDefault="00A32311" w:rsidP="000F799B">
            <w:pPr>
              <w:numPr>
                <w:ilvl w:val="0"/>
                <w:numId w:val="5"/>
              </w:numPr>
              <w:spacing w:after="0" w:line="240" w:lineRule="auto"/>
              <w:ind w:left="775"/>
              <w:rPr>
                <w:lang w:val="en-US"/>
              </w:rPr>
            </w:pPr>
            <w:r w:rsidRPr="00DF5D87">
              <w:rPr>
                <w:lang w:val="en-US"/>
              </w:rPr>
              <w:t xml:space="preserve">Pre-acceptance tests on the supplier site on the ordered system </w:t>
            </w:r>
          </w:p>
          <w:p w14:paraId="59BDE534" w14:textId="3C7557D0" w:rsidR="00A32311" w:rsidRPr="00DF5D87" w:rsidRDefault="004E4462" w:rsidP="000F799B">
            <w:pPr>
              <w:numPr>
                <w:ilvl w:val="0"/>
                <w:numId w:val="5"/>
              </w:numPr>
              <w:spacing w:after="0" w:line="240" w:lineRule="auto"/>
              <w:ind w:left="775"/>
              <w:rPr>
                <w:lang w:val="en-US"/>
              </w:rPr>
            </w:pPr>
            <w:r>
              <w:rPr>
                <w:lang w:val="en-US"/>
              </w:rPr>
              <w:t>Presentation of</w:t>
            </w:r>
            <w:r w:rsidR="000C7AC2">
              <w:rPr>
                <w:lang w:val="en-US"/>
              </w:rPr>
              <w:t xml:space="preserve"> the</w:t>
            </w:r>
            <w:r>
              <w:rPr>
                <w:lang w:val="en-US"/>
              </w:rPr>
              <w:t xml:space="preserve"> system’s functionality</w:t>
            </w:r>
          </w:p>
          <w:p w14:paraId="6E4E902C" w14:textId="0C50D43E" w:rsidR="00A32311" w:rsidRPr="00DF5D87" w:rsidRDefault="004E4462" w:rsidP="000F799B">
            <w:pPr>
              <w:numPr>
                <w:ilvl w:val="0"/>
                <w:numId w:val="5"/>
              </w:numPr>
              <w:spacing w:after="0" w:line="240" w:lineRule="auto"/>
              <w:ind w:left="775"/>
              <w:rPr>
                <w:lang w:val="en-US"/>
              </w:rPr>
            </w:pPr>
            <w:r>
              <w:rPr>
                <w:lang w:val="en-US"/>
              </w:rPr>
              <w:t>Presentation of plasma initiation</w:t>
            </w:r>
          </w:p>
          <w:p w14:paraId="045CFB79" w14:textId="7E96F017" w:rsidR="00A32311" w:rsidRPr="00DF5D87" w:rsidRDefault="004E4462" w:rsidP="000F799B">
            <w:pPr>
              <w:numPr>
                <w:ilvl w:val="0"/>
                <w:numId w:val="5"/>
              </w:numPr>
              <w:spacing w:after="0" w:line="240" w:lineRule="auto"/>
              <w:ind w:left="775"/>
              <w:rPr>
                <w:lang w:val="en-US"/>
              </w:rPr>
            </w:pPr>
            <w:r>
              <w:rPr>
                <w:lang w:val="en-US"/>
              </w:rPr>
              <w:t>Presentation of EPD functionality</w:t>
            </w:r>
          </w:p>
        </w:tc>
      </w:tr>
      <w:tr w:rsidR="00A32311" w:rsidRPr="00975332" w14:paraId="3F3F34AB" w14:textId="77777777" w:rsidTr="00541A9A">
        <w:trPr>
          <w:trHeight w:val="320"/>
        </w:trPr>
        <w:tc>
          <w:tcPr>
            <w:tcW w:w="426" w:type="dxa"/>
            <w:vMerge/>
            <w:tcMar>
              <w:top w:w="55" w:type="dxa"/>
              <w:left w:w="55" w:type="dxa"/>
              <w:bottom w:w="55" w:type="dxa"/>
              <w:right w:w="55" w:type="dxa"/>
            </w:tcMar>
            <w:vAlign w:val="center"/>
          </w:tcPr>
          <w:p w14:paraId="5846758B" w14:textId="77777777" w:rsidR="00A32311" w:rsidRPr="00DF5D87" w:rsidRDefault="00A32311" w:rsidP="00A32311">
            <w:pPr>
              <w:widowControl w:val="0"/>
              <w:spacing w:after="0" w:line="240" w:lineRule="auto"/>
              <w:jc w:val="center"/>
              <w:rPr>
                <w:lang w:val="en-US"/>
              </w:rPr>
            </w:pPr>
          </w:p>
        </w:tc>
        <w:tc>
          <w:tcPr>
            <w:tcW w:w="1701" w:type="dxa"/>
            <w:vMerge/>
            <w:tcMar>
              <w:top w:w="55" w:type="dxa"/>
              <w:left w:w="55" w:type="dxa"/>
              <w:bottom w:w="55" w:type="dxa"/>
              <w:right w:w="55" w:type="dxa"/>
            </w:tcMar>
            <w:vAlign w:val="center"/>
          </w:tcPr>
          <w:p w14:paraId="221839D4" w14:textId="77777777" w:rsidR="00A32311" w:rsidRPr="00DF5D87" w:rsidRDefault="00A32311" w:rsidP="00A32311">
            <w:pPr>
              <w:spacing w:after="0" w:line="240" w:lineRule="auto"/>
              <w:rPr>
                <w:lang w:val="en-US"/>
              </w:rPr>
            </w:pPr>
          </w:p>
        </w:tc>
        <w:tc>
          <w:tcPr>
            <w:tcW w:w="1985" w:type="dxa"/>
            <w:tcMar>
              <w:top w:w="55" w:type="dxa"/>
              <w:left w:w="55" w:type="dxa"/>
              <w:bottom w:w="55" w:type="dxa"/>
              <w:right w:w="55" w:type="dxa"/>
            </w:tcMar>
            <w:vAlign w:val="center"/>
          </w:tcPr>
          <w:p w14:paraId="166F35D0" w14:textId="727926EF" w:rsidR="00A32311" w:rsidRPr="00DF5D87" w:rsidRDefault="009C18FE" w:rsidP="00A32311">
            <w:pPr>
              <w:spacing w:after="0" w:line="240" w:lineRule="auto"/>
              <w:rPr>
                <w:lang w:val="en-US"/>
              </w:rPr>
            </w:pPr>
            <w:r>
              <w:rPr>
                <w:lang w:val="en-US"/>
              </w:rPr>
              <w:t>Site</w:t>
            </w:r>
            <w:r w:rsidR="00DC47D8">
              <w:rPr>
                <w:lang w:val="en-US"/>
              </w:rPr>
              <w:t xml:space="preserve"> </w:t>
            </w:r>
            <w:r w:rsidR="00A32311" w:rsidRPr="00DF5D87">
              <w:rPr>
                <w:lang w:val="en-US"/>
              </w:rPr>
              <w:t xml:space="preserve">Acceptance </w:t>
            </w:r>
            <w:r>
              <w:rPr>
                <w:lang w:val="en-US"/>
              </w:rPr>
              <w:t>T</w:t>
            </w:r>
            <w:r w:rsidR="00A32311" w:rsidRPr="00DF5D87">
              <w:rPr>
                <w:lang w:val="en-US"/>
              </w:rPr>
              <w:t>est</w:t>
            </w:r>
            <w:r w:rsidR="00DC47D8">
              <w:rPr>
                <w:lang w:val="en-US"/>
              </w:rPr>
              <w:t xml:space="preserve"> (</w:t>
            </w:r>
            <w:r>
              <w:rPr>
                <w:lang w:val="en-US"/>
              </w:rPr>
              <w:t>S</w:t>
            </w:r>
            <w:r w:rsidR="00DC47D8">
              <w:rPr>
                <w:lang w:val="en-US"/>
              </w:rPr>
              <w:t>AT)</w:t>
            </w:r>
          </w:p>
        </w:tc>
        <w:tc>
          <w:tcPr>
            <w:tcW w:w="6930" w:type="dxa"/>
            <w:vAlign w:val="center"/>
          </w:tcPr>
          <w:p w14:paraId="0E1D8B45" w14:textId="395C8FD0" w:rsidR="00A32311" w:rsidRDefault="00A32311" w:rsidP="000F799B">
            <w:pPr>
              <w:numPr>
                <w:ilvl w:val="0"/>
                <w:numId w:val="5"/>
              </w:numPr>
              <w:spacing w:after="0" w:line="240" w:lineRule="auto"/>
              <w:ind w:left="775"/>
              <w:rPr>
                <w:lang w:val="en-US"/>
              </w:rPr>
            </w:pPr>
            <w:r w:rsidRPr="00DF5D87">
              <w:rPr>
                <w:lang w:val="en-US"/>
              </w:rPr>
              <w:t>Final acceptance tests after system delivery and installation</w:t>
            </w:r>
          </w:p>
          <w:p w14:paraId="2F05E260" w14:textId="1E0FB14B" w:rsidR="004E4462" w:rsidRPr="00DF5D87" w:rsidRDefault="004E4462" w:rsidP="000F799B">
            <w:pPr>
              <w:numPr>
                <w:ilvl w:val="0"/>
                <w:numId w:val="5"/>
              </w:numPr>
              <w:spacing w:after="0" w:line="240" w:lineRule="auto"/>
              <w:ind w:left="775"/>
              <w:rPr>
                <w:lang w:val="en-US"/>
              </w:rPr>
            </w:pPr>
            <w:r>
              <w:rPr>
                <w:lang w:val="en-US"/>
              </w:rPr>
              <w:t>Etching processes for III-V semiconductors based on chlorine chemistry (Cl</w:t>
            </w:r>
            <w:r w:rsidRPr="004E4462">
              <w:rPr>
                <w:vertAlign w:val="subscript"/>
                <w:lang w:val="en-US"/>
              </w:rPr>
              <w:t>2</w:t>
            </w:r>
            <w:r>
              <w:rPr>
                <w:lang w:val="en-US"/>
              </w:rPr>
              <w:t>, BCl</w:t>
            </w:r>
            <w:r w:rsidRPr="004E4462">
              <w:rPr>
                <w:vertAlign w:val="subscript"/>
                <w:lang w:val="en-US"/>
              </w:rPr>
              <w:t>3</w:t>
            </w:r>
            <w:r>
              <w:rPr>
                <w:lang w:val="en-US"/>
              </w:rPr>
              <w:t>, SiCl</w:t>
            </w:r>
            <w:r w:rsidRPr="004E4462">
              <w:rPr>
                <w:vertAlign w:val="subscript"/>
                <w:lang w:val="en-US"/>
              </w:rPr>
              <w:t>4</w:t>
            </w:r>
            <w:r>
              <w:rPr>
                <w:lang w:val="en-US"/>
              </w:rPr>
              <w:t>)</w:t>
            </w:r>
          </w:p>
          <w:p w14:paraId="5C1C7644" w14:textId="2B3D0C6F" w:rsidR="00A32311" w:rsidRPr="00DF5D87" w:rsidRDefault="00A32311" w:rsidP="000F799B">
            <w:pPr>
              <w:numPr>
                <w:ilvl w:val="0"/>
                <w:numId w:val="5"/>
              </w:numPr>
              <w:spacing w:after="0" w:line="240" w:lineRule="auto"/>
              <w:ind w:left="775"/>
              <w:rPr>
                <w:lang w:val="en-US"/>
              </w:rPr>
            </w:pPr>
            <w:r w:rsidRPr="00DF5D87">
              <w:rPr>
                <w:lang w:val="en-US"/>
              </w:rPr>
              <w:t xml:space="preserve">Etching to GaAs substrate through all semiconductor epilayers with </w:t>
            </w:r>
            <w:r w:rsidR="000C7AC2">
              <w:rPr>
                <w:lang w:val="en-US"/>
              </w:rPr>
              <w:t>the</w:t>
            </w:r>
            <w:r w:rsidRPr="00DF5D87">
              <w:rPr>
                <w:lang w:val="en-US"/>
              </w:rPr>
              <w:t xml:space="preserve"> use of EPD</w:t>
            </w:r>
          </w:p>
          <w:p w14:paraId="4AF1E3BF" w14:textId="5A3712EF" w:rsidR="00A32311" w:rsidRPr="00DF5D87" w:rsidRDefault="00A32311" w:rsidP="000F799B">
            <w:pPr>
              <w:numPr>
                <w:ilvl w:val="0"/>
                <w:numId w:val="5"/>
              </w:numPr>
              <w:spacing w:after="0" w:line="240" w:lineRule="auto"/>
              <w:ind w:left="775"/>
              <w:rPr>
                <w:lang w:val="en-US"/>
              </w:rPr>
            </w:pPr>
            <w:r w:rsidRPr="00DF5D87">
              <w:rPr>
                <w:lang w:val="en-US"/>
              </w:rPr>
              <w:t xml:space="preserve">Etching to a chosen semiconductor epilayer with </w:t>
            </w:r>
            <w:r w:rsidR="000C7AC2">
              <w:rPr>
                <w:lang w:val="en-US"/>
              </w:rPr>
              <w:t>the</w:t>
            </w:r>
            <w:r w:rsidRPr="00DF5D87">
              <w:rPr>
                <w:lang w:val="en-US"/>
              </w:rPr>
              <w:t xml:space="preserve"> use of EPD</w:t>
            </w:r>
          </w:p>
          <w:p w14:paraId="43701E17" w14:textId="396A42C5" w:rsidR="00A32311" w:rsidRPr="00DF5D87" w:rsidRDefault="00A32311" w:rsidP="000F799B">
            <w:pPr>
              <w:numPr>
                <w:ilvl w:val="0"/>
                <w:numId w:val="5"/>
              </w:numPr>
              <w:spacing w:after="0" w:line="240" w:lineRule="auto"/>
              <w:ind w:left="775"/>
              <w:rPr>
                <w:lang w:val="en-US"/>
              </w:rPr>
            </w:pPr>
            <w:r w:rsidRPr="00DF5D87">
              <w:rPr>
                <w:lang w:val="en-US"/>
              </w:rPr>
              <w:t xml:space="preserve">Results confirmed with </w:t>
            </w:r>
            <w:r w:rsidR="0004061D">
              <w:rPr>
                <w:lang w:val="en-US"/>
              </w:rPr>
              <w:t>the</w:t>
            </w:r>
            <w:r w:rsidRPr="00DF5D87">
              <w:rPr>
                <w:lang w:val="en-US"/>
              </w:rPr>
              <w:t xml:space="preserve"> use of scanning electron microscopy (SEM)</w:t>
            </w:r>
          </w:p>
        </w:tc>
      </w:tr>
      <w:bookmarkEnd w:id="2"/>
    </w:tbl>
    <w:p w14:paraId="0C237531" w14:textId="77777777" w:rsidR="00D740A5" w:rsidRPr="00DF5D87" w:rsidRDefault="00D740A5">
      <w:pPr>
        <w:rPr>
          <w:lang w:val="en-US"/>
        </w:rPr>
      </w:pPr>
    </w:p>
    <w:p w14:paraId="1C27893C" w14:textId="77777777" w:rsidR="00DF5D87" w:rsidRPr="00DF5D87" w:rsidRDefault="00DF5D87" w:rsidP="00DF5D87">
      <w:pPr>
        <w:rPr>
          <w:b/>
          <w:u w:val="single"/>
          <w:lang w:val="en-US"/>
        </w:rPr>
      </w:pPr>
      <w:r w:rsidRPr="00DF5D87">
        <w:rPr>
          <w:b/>
          <w:u w:val="single"/>
          <w:lang w:val="en-US"/>
        </w:rPr>
        <w:t>6 Additional information</w:t>
      </w:r>
    </w:p>
    <w:p w14:paraId="4B4A0246" w14:textId="3C904C5E" w:rsidR="00DF5D87" w:rsidRPr="00DF5D87" w:rsidRDefault="00DF5D87" w:rsidP="00DF5D87">
      <w:pPr>
        <w:jc w:val="both"/>
        <w:rPr>
          <w:lang w:val="en-US"/>
        </w:rPr>
      </w:pPr>
      <w:r w:rsidRPr="00DF5D87">
        <w:rPr>
          <w:lang w:val="en-US"/>
        </w:rPr>
        <w:t>The delivered elements are to be new, not used. The system packaging is to ensure the safety of the device and system components during transport and storage. The elements will be checked for compliance with the specification included in the detailed description of the subject of the order</w:t>
      </w:r>
      <w:r w:rsidR="0004061D">
        <w:rPr>
          <w:lang w:val="en-US"/>
        </w:rPr>
        <w:t>,</w:t>
      </w:r>
      <w:r w:rsidRPr="00DF5D87">
        <w:rPr>
          <w:lang w:val="en-US"/>
        </w:rPr>
        <w:t xml:space="preserve"> and in the event of non-compliance with the parameters, the elements will be returned to the Contractor. The issues of the Contractor’s liability for non-conformity of the delivered goods with the technical specification included in the detailed description of the subject of the order shall be governed by the Delivery Contract to be concluded between the Contractor and the Purchaser.</w:t>
      </w:r>
    </w:p>
    <w:p w14:paraId="74571977" w14:textId="25C32AB4" w:rsidR="00D740A5" w:rsidRPr="00DF5D87" w:rsidRDefault="00D740A5" w:rsidP="00DF5D87">
      <w:pPr>
        <w:jc w:val="both"/>
        <w:rPr>
          <w:lang w:val="en-US"/>
        </w:rPr>
      </w:pPr>
    </w:p>
    <w:sectPr w:rsidR="00D740A5" w:rsidRPr="00DF5D87">
      <w:headerReference w:type="default" r:id="rId9"/>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6CC85E" w14:textId="77777777" w:rsidR="00B4788E" w:rsidRDefault="00B4788E">
      <w:pPr>
        <w:spacing w:after="0" w:line="240" w:lineRule="auto"/>
      </w:pPr>
      <w:r>
        <w:separator/>
      </w:r>
    </w:p>
  </w:endnote>
  <w:endnote w:type="continuationSeparator" w:id="0">
    <w:p w14:paraId="231C3B5F" w14:textId="77777777" w:rsidR="00B4788E" w:rsidRDefault="00B478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8C3951" w14:textId="77777777" w:rsidR="00B4788E" w:rsidRDefault="00B4788E">
      <w:pPr>
        <w:spacing w:after="0" w:line="240" w:lineRule="auto"/>
      </w:pPr>
      <w:r>
        <w:separator/>
      </w:r>
    </w:p>
  </w:footnote>
  <w:footnote w:type="continuationSeparator" w:id="0">
    <w:p w14:paraId="73518A1E" w14:textId="77777777" w:rsidR="00B4788E" w:rsidRDefault="00B478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05F35F" w14:textId="35110DE9" w:rsidR="00D740A5" w:rsidRDefault="00283839">
    <w:pPr>
      <w:pBdr>
        <w:top w:val="nil"/>
        <w:left w:val="nil"/>
        <w:bottom w:val="nil"/>
        <w:right w:val="nil"/>
        <w:between w:val="nil"/>
      </w:pBdr>
      <w:tabs>
        <w:tab w:val="center" w:pos="4536"/>
        <w:tab w:val="right" w:pos="9072"/>
      </w:tabs>
      <w:spacing w:after="0" w:line="240" w:lineRule="auto"/>
      <w:jc w:val="right"/>
      <w:rPr>
        <w:color w:val="000000"/>
        <w:sz w:val="20"/>
        <w:szCs w:val="20"/>
      </w:rPr>
    </w:pPr>
    <w:proofErr w:type="spellStart"/>
    <w:r>
      <w:rPr>
        <w:color w:val="000000"/>
        <w:sz w:val="20"/>
        <w:szCs w:val="20"/>
      </w:rPr>
      <w:t>Page</w:t>
    </w:r>
    <w:proofErr w:type="spellEnd"/>
    <w:r w:rsidR="00DC52D3">
      <w:rPr>
        <w:color w:val="000000"/>
        <w:sz w:val="20"/>
        <w:szCs w:val="20"/>
      </w:rPr>
      <w:t xml:space="preserve"> </w:t>
    </w:r>
    <w:r w:rsidR="00DC52D3">
      <w:rPr>
        <w:b/>
        <w:color w:val="000000"/>
        <w:sz w:val="20"/>
        <w:szCs w:val="20"/>
      </w:rPr>
      <w:fldChar w:fldCharType="begin"/>
    </w:r>
    <w:r w:rsidR="00DC52D3">
      <w:rPr>
        <w:b/>
        <w:color w:val="000000"/>
        <w:sz w:val="20"/>
        <w:szCs w:val="20"/>
      </w:rPr>
      <w:instrText>PAGE</w:instrText>
    </w:r>
    <w:r w:rsidR="00DC52D3">
      <w:rPr>
        <w:b/>
        <w:color w:val="000000"/>
        <w:sz w:val="20"/>
        <w:szCs w:val="20"/>
      </w:rPr>
      <w:fldChar w:fldCharType="separate"/>
    </w:r>
    <w:r w:rsidR="006D3CC3">
      <w:rPr>
        <w:b/>
        <w:noProof/>
        <w:color w:val="000000"/>
        <w:sz w:val="20"/>
        <w:szCs w:val="20"/>
      </w:rPr>
      <w:t>1</w:t>
    </w:r>
    <w:r w:rsidR="00DC52D3">
      <w:rPr>
        <w:b/>
        <w:color w:val="000000"/>
        <w:sz w:val="20"/>
        <w:szCs w:val="20"/>
      </w:rPr>
      <w:fldChar w:fldCharType="end"/>
    </w:r>
    <w:r w:rsidR="00DC52D3">
      <w:rPr>
        <w:color w:val="000000"/>
        <w:sz w:val="20"/>
        <w:szCs w:val="20"/>
      </w:rPr>
      <w:t xml:space="preserve"> </w:t>
    </w:r>
    <w:r>
      <w:rPr>
        <w:color w:val="000000"/>
        <w:sz w:val="20"/>
        <w:szCs w:val="20"/>
      </w:rPr>
      <w:t>of</w:t>
    </w:r>
    <w:r w:rsidR="00DC52D3">
      <w:rPr>
        <w:color w:val="000000"/>
        <w:sz w:val="20"/>
        <w:szCs w:val="20"/>
      </w:rPr>
      <w:t xml:space="preserve"> </w:t>
    </w:r>
    <w:r w:rsidR="00DC52D3">
      <w:rPr>
        <w:b/>
        <w:color w:val="000000"/>
        <w:sz w:val="20"/>
        <w:szCs w:val="20"/>
      </w:rPr>
      <w:fldChar w:fldCharType="begin"/>
    </w:r>
    <w:r w:rsidR="00DC52D3">
      <w:rPr>
        <w:b/>
        <w:color w:val="000000"/>
        <w:sz w:val="20"/>
        <w:szCs w:val="20"/>
      </w:rPr>
      <w:instrText>NUMPAGES</w:instrText>
    </w:r>
    <w:r w:rsidR="00DC52D3">
      <w:rPr>
        <w:b/>
        <w:color w:val="000000"/>
        <w:sz w:val="20"/>
        <w:szCs w:val="20"/>
      </w:rPr>
      <w:fldChar w:fldCharType="separate"/>
    </w:r>
    <w:r w:rsidR="006D3CC3">
      <w:rPr>
        <w:b/>
        <w:noProof/>
        <w:color w:val="000000"/>
        <w:sz w:val="20"/>
        <w:szCs w:val="20"/>
      </w:rPr>
      <w:t>1</w:t>
    </w:r>
    <w:r w:rsidR="00DC52D3">
      <w:rPr>
        <w:b/>
        <w:color w:val="000000"/>
        <w:sz w:val="20"/>
        <w:szCs w:val="20"/>
      </w:rPr>
      <w:fldChar w:fldCharType="end"/>
    </w:r>
  </w:p>
  <w:p w14:paraId="4C20A089" w14:textId="02FEDEC8" w:rsidR="00D740A5" w:rsidRDefault="009B6861">
    <w:pPr>
      <w:pBdr>
        <w:top w:val="nil"/>
        <w:left w:val="nil"/>
        <w:bottom w:val="nil"/>
        <w:right w:val="nil"/>
        <w:between w:val="nil"/>
      </w:pBdr>
      <w:tabs>
        <w:tab w:val="center" w:pos="4536"/>
        <w:tab w:val="right" w:pos="9072"/>
      </w:tabs>
      <w:spacing w:after="0" w:line="240" w:lineRule="auto"/>
      <w:rPr>
        <w:color w:val="000000"/>
      </w:rPr>
    </w:pPr>
    <w:r>
      <w:rPr>
        <w:noProof/>
        <w:color w:val="000000"/>
      </w:rPr>
      <w:drawing>
        <wp:inline distT="0" distB="0" distL="0" distR="0" wp14:anchorId="40734208" wp14:editId="20A2074D">
          <wp:extent cx="5761355" cy="792480"/>
          <wp:effectExtent l="0" t="0" r="0" b="762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79248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7117A"/>
    <w:multiLevelType w:val="hybridMultilevel"/>
    <w:tmpl w:val="567C36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82149A"/>
    <w:multiLevelType w:val="multilevel"/>
    <w:tmpl w:val="3678E2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91C389E"/>
    <w:multiLevelType w:val="multilevel"/>
    <w:tmpl w:val="799247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B5B5944"/>
    <w:multiLevelType w:val="multilevel"/>
    <w:tmpl w:val="9B163A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36F3CC2"/>
    <w:multiLevelType w:val="multilevel"/>
    <w:tmpl w:val="613A78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15C06F2"/>
    <w:multiLevelType w:val="multilevel"/>
    <w:tmpl w:val="588C5776"/>
    <w:lvl w:ilvl="0">
      <w:start w:val="1"/>
      <w:numFmt w:val="decimal"/>
      <w:lvlText w:val="%1."/>
      <w:lvlJc w:val="left"/>
      <w:pPr>
        <w:ind w:left="360" w:hanging="360"/>
      </w:pPr>
      <w:rPr>
        <w:rFonts w:ascii="Calibri" w:eastAsia="Calibri" w:hAnsi="Calibri" w:cs="Calibri"/>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23D979CC"/>
    <w:multiLevelType w:val="multilevel"/>
    <w:tmpl w:val="A4A010F6"/>
    <w:lvl w:ilvl="0">
      <w:start w:val="5"/>
      <w:numFmt w:val="decimal"/>
      <w:lvlText w:val="%1."/>
      <w:lvlJc w:val="left"/>
      <w:pPr>
        <w:ind w:left="360" w:hanging="360"/>
      </w:pPr>
      <w:rPr>
        <w:rFonts w:ascii="Calibri" w:eastAsia="Calibri" w:hAnsi="Calibri" w:cs="Calibri"/>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24551416"/>
    <w:multiLevelType w:val="multilevel"/>
    <w:tmpl w:val="AE16239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2EBA586D"/>
    <w:multiLevelType w:val="multilevel"/>
    <w:tmpl w:val="28E66F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7A169BF"/>
    <w:multiLevelType w:val="hybridMultilevel"/>
    <w:tmpl w:val="B72EF472"/>
    <w:lvl w:ilvl="0" w:tplc="0A6066F6">
      <w:numFmt w:val="bullet"/>
      <w:lvlText w:val="-"/>
      <w:lvlJc w:val="left"/>
      <w:pPr>
        <w:ind w:left="720" w:hanging="360"/>
      </w:pPr>
      <w:rPr>
        <w:rFonts w:ascii="Calibri" w:eastAsia="Calibri" w:hAnsi="Calibri"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88B5966"/>
    <w:multiLevelType w:val="multilevel"/>
    <w:tmpl w:val="E9EC8E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41144BF4"/>
    <w:multiLevelType w:val="multilevel"/>
    <w:tmpl w:val="0F8AA3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1CB16A6"/>
    <w:multiLevelType w:val="multilevel"/>
    <w:tmpl w:val="143EF6BC"/>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13" w15:restartNumberingAfterBreak="0">
    <w:nsid w:val="573E3444"/>
    <w:multiLevelType w:val="multilevel"/>
    <w:tmpl w:val="B8923CE0"/>
    <w:lvl w:ilvl="0">
      <w:start w:val="1"/>
      <w:numFmt w:val="lowerLetter"/>
      <w:lvlText w:val="%1)"/>
      <w:lvlJc w:val="left"/>
      <w:pPr>
        <w:ind w:left="1080" w:hanging="360"/>
      </w:pPr>
      <w:rPr>
        <w:u w:val="none"/>
      </w:rPr>
    </w:lvl>
    <w:lvl w:ilvl="1">
      <w:start w:val="1"/>
      <w:numFmt w:val="lowerLetter"/>
      <w:lvlText w:val="%2)"/>
      <w:lvlJc w:val="left"/>
      <w:pPr>
        <w:ind w:left="1800" w:hanging="360"/>
      </w:pPr>
      <w:rPr>
        <w:u w:val="none"/>
      </w:rPr>
    </w:lvl>
    <w:lvl w:ilvl="2">
      <w:start w:val="1"/>
      <w:numFmt w:val="lowerRoman"/>
      <w:lvlText w:val="%3)"/>
      <w:lvlJc w:val="right"/>
      <w:pPr>
        <w:ind w:left="2520" w:hanging="360"/>
      </w:pPr>
      <w:rPr>
        <w:u w:val="none"/>
      </w:rPr>
    </w:lvl>
    <w:lvl w:ilvl="3">
      <w:start w:val="1"/>
      <w:numFmt w:val="decimal"/>
      <w:lvlText w:val="(%4)"/>
      <w:lvlJc w:val="left"/>
      <w:pPr>
        <w:ind w:left="3240" w:hanging="360"/>
      </w:pPr>
      <w:rPr>
        <w:u w:val="none"/>
      </w:rPr>
    </w:lvl>
    <w:lvl w:ilvl="4">
      <w:start w:val="1"/>
      <w:numFmt w:val="lowerLetter"/>
      <w:lvlText w:val="(%5)"/>
      <w:lvlJc w:val="left"/>
      <w:pPr>
        <w:ind w:left="3960" w:hanging="360"/>
      </w:pPr>
      <w:rPr>
        <w:u w:val="none"/>
      </w:rPr>
    </w:lvl>
    <w:lvl w:ilvl="5">
      <w:start w:val="1"/>
      <w:numFmt w:val="lowerRoman"/>
      <w:lvlText w:val="(%6)"/>
      <w:lvlJc w:val="right"/>
      <w:pPr>
        <w:ind w:left="4680" w:hanging="360"/>
      </w:pPr>
      <w:rPr>
        <w:u w:val="none"/>
      </w:rPr>
    </w:lvl>
    <w:lvl w:ilvl="6">
      <w:start w:val="1"/>
      <w:numFmt w:val="decimal"/>
      <w:lvlText w:val="%7."/>
      <w:lvlJc w:val="left"/>
      <w:pPr>
        <w:ind w:left="5400" w:hanging="360"/>
      </w:pPr>
      <w:rPr>
        <w:u w:val="none"/>
      </w:rPr>
    </w:lvl>
    <w:lvl w:ilvl="7">
      <w:start w:val="1"/>
      <w:numFmt w:val="lowerLetter"/>
      <w:lvlText w:val="%8."/>
      <w:lvlJc w:val="left"/>
      <w:pPr>
        <w:ind w:left="6120" w:hanging="360"/>
      </w:pPr>
      <w:rPr>
        <w:u w:val="none"/>
      </w:rPr>
    </w:lvl>
    <w:lvl w:ilvl="8">
      <w:start w:val="1"/>
      <w:numFmt w:val="lowerRoman"/>
      <w:lvlText w:val="%9."/>
      <w:lvlJc w:val="right"/>
      <w:pPr>
        <w:ind w:left="6840" w:hanging="360"/>
      </w:pPr>
      <w:rPr>
        <w:u w:val="none"/>
      </w:rPr>
    </w:lvl>
  </w:abstractNum>
  <w:abstractNum w:abstractNumId="14" w15:restartNumberingAfterBreak="0">
    <w:nsid w:val="577607CD"/>
    <w:multiLevelType w:val="hybridMultilevel"/>
    <w:tmpl w:val="FB800C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94C0F2D"/>
    <w:multiLevelType w:val="hybridMultilevel"/>
    <w:tmpl w:val="AA0644E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990263A"/>
    <w:multiLevelType w:val="multilevel"/>
    <w:tmpl w:val="8A4CF70C"/>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5B627B71"/>
    <w:multiLevelType w:val="multilevel"/>
    <w:tmpl w:val="F57E73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B015A8A"/>
    <w:multiLevelType w:val="multilevel"/>
    <w:tmpl w:val="31AE60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78E82CD7"/>
    <w:multiLevelType w:val="multilevel"/>
    <w:tmpl w:val="00F65D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5"/>
  </w:num>
  <w:num w:numId="2">
    <w:abstractNumId w:val="17"/>
  </w:num>
  <w:num w:numId="3">
    <w:abstractNumId w:val="11"/>
  </w:num>
  <w:num w:numId="4">
    <w:abstractNumId w:val="4"/>
  </w:num>
  <w:num w:numId="5">
    <w:abstractNumId w:val="12"/>
  </w:num>
  <w:num w:numId="6">
    <w:abstractNumId w:val="6"/>
  </w:num>
  <w:num w:numId="7">
    <w:abstractNumId w:val="3"/>
  </w:num>
  <w:num w:numId="8">
    <w:abstractNumId w:val="2"/>
  </w:num>
  <w:num w:numId="9">
    <w:abstractNumId w:val="16"/>
  </w:num>
  <w:num w:numId="10">
    <w:abstractNumId w:val="7"/>
  </w:num>
  <w:num w:numId="11">
    <w:abstractNumId w:val="1"/>
  </w:num>
  <w:num w:numId="12">
    <w:abstractNumId w:val="8"/>
  </w:num>
  <w:num w:numId="13">
    <w:abstractNumId w:val="18"/>
  </w:num>
  <w:num w:numId="14">
    <w:abstractNumId w:val="13"/>
  </w:num>
  <w:num w:numId="15">
    <w:abstractNumId w:val="10"/>
  </w:num>
  <w:num w:numId="16">
    <w:abstractNumId w:val="19"/>
  </w:num>
  <w:num w:numId="17">
    <w:abstractNumId w:val="14"/>
  </w:num>
  <w:num w:numId="18">
    <w:abstractNumId w:val="15"/>
  </w:num>
  <w:num w:numId="19">
    <w:abstractNumId w:val="9"/>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DQ0NbEwNTY1NzI3MjBQ0lEKTi0uzszPAykwrQUA09g5fCwAAAA="/>
  </w:docVars>
  <w:rsids>
    <w:rsidRoot w:val="00D740A5"/>
    <w:rsid w:val="00027756"/>
    <w:rsid w:val="0002796B"/>
    <w:rsid w:val="00034DDA"/>
    <w:rsid w:val="0004061D"/>
    <w:rsid w:val="0005057A"/>
    <w:rsid w:val="00053CC3"/>
    <w:rsid w:val="000C7AC2"/>
    <w:rsid w:val="000D01B0"/>
    <w:rsid w:val="000D50CA"/>
    <w:rsid w:val="000E7A95"/>
    <w:rsid w:val="000F799B"/>
    <w:rsid w:val="00103000"/>
    <w:rsid w:val="00103A19"/>
    <w:rsid w:val="00117857"/>
    <w:rsid w:val="001445DC"/>
    <w:rsid w:val="001A1E46"/>
    <w:rsid w:val="001B39DE"/>
    <w:rsid w:val="001B52B3"/>
    <w:rsid w:val="001D70FC"/>
    <w:rsid w:val="00204B1B"/>
    <w:rsid w:val="00212DA6"/>
    <w:rsid w:val="0021660A"/>
    <w:rsid w:val="00223979"/>
    <w:rsid w:val="00224937"/>
    <w:rsid w:val="002459FE"/>
    <w:rsid w:val="00283839"/>
    <w:rsid w:val="002950D9"/>
    <w:rsid w:val="002A2B0B"/>
    <w:rsid w:val="002C0136"/>
    <w:rsid w:val="002E458A"/>
    <w:rsid w:val="002F7946"/>
    <w:rsid w:val="00310C90"/>
    <w:rsid w:val="00397F93"/>
    <w:rsid w:val="003B2D7E"/>
    <w:rsid w:val="003C5D90"/>
    <w:rsid w:val="003E5A55"/>
    <w:rsid w:val="004004FE"/>
    <w:rsid w:val="00442AB7"/>
    <w:rsid w:val="00450317"/>
    <w:rsid w:val="00453BEE"/>
    <w:rsid w:val="00485393"/>
    <w:rsid w:val="004D1303"/>
    <w:rsid w:val="004E41A3"/>
    <w:rsid w:val="004E4462"/>
    <w:rsid w:val="004F2DE9"/>
    <w:rsid w:val="00503760"/>
    <w:rsid w:val="00541A9A"/>
    <w:rsid w:val="00544CB1"/>
    <w:rsid w:val="0058170E"/>
    <w:rsid w:val="00603322"/>
    <w:rsid w:val="00606FCD"/>
    <w:rsid w:val="00656A63"/>
    <w:rsid w:val="006D2BC1"/>
    <w:rsid w:val="006D3CC3"/>
    <w:rsid w:val="006D76DD"/>
    <w:rsid w:val="006F5147"/>
    <w:rsid w:val="007378CA"/>
    <w:rsid w:val="00750D25"/>
    <w:rsid w:val="00757C3B"/>
    <w:rsid w:val="00773D09"/>
    <w:rsid w:val="007C0C61"/>
    <w:rsid w:val="007E2E14"/>
    <w:rsid w:val="00882A6D"/>
    <w:rsid w:val="008A7880"/>
    <w:rsid w:val="008B2688"/>
    <w:rsid w:val="008D6B2A"/>
    <w:rsid w:val="00913C57"/>
    <w:rsid w:val="00950E71"/>
    <w:rsid w:val="00967472"/>
    <w:rsid w:val="00972055"/>
    <w:rsid w:val="00975332"/>
    <w:rsid w:val="009B6861"/>
    <w:rsid w:val="009C18FE"/>
    <w:rsid w:val="009D0E06"/>
    <w:rsid w:val="009F2472"/>
    <w:rsid w:val="00A0703A"/>
    <w:rsid w:val="00A32311"/>
    <w:rsid w:val="00A87CD4"/>
    <w:rsid w:val="00B04467"/>
    <w:rsid w:val="00B26E18"/>
    <w:rsid w:val="00B320D0"/>
    <w:rsid w:val="00B443AE"/>
    <w:rsid w:val="00B4788E"/>
    <w:rsid w:val="00B85560"/>
    <w:rsid w:val="00B9396A"/>
    <w:rsid w:val="00BA4AB7"/>
    <w:rsid w:val="00BF26F3"/>
    <w:rsid w:val="00C03536"/>
    <w:rsid w:val="00C861F4"/>
    <w:rsid w:val="00C97524"/>
    <w:rsid w:val="00CB319A"/>
    <w:rsid w:val="00CB606A"/>
    <w:rsid w:val="00CF244D"/>
    <w:rsid w:val="00D4097D"/>
    <w:rsid w:val="00D67AE0"/>
    <w:rsid w:val="00D740A5"/>
    <w:rsid w:val="00DC2ECD"/>
    <w:rsid w:val="00DC47D8"/>
    <w:rsid w:val="00DC52D3"/>
    <w:rsid w:val="00DF5D87"/>
    <w:rsid w:val="00E334DA"/>
    <w:rsid w:val="00E34BB6"/>
    <w:rsid w:val="00E41E73"/>
    <w:rsid w:val="00E46C2B"/>
    <w:rsid w:val="00E52CE6"/>
    <w:rsid w:val="00E5303A"/>
    <w:rsid w:val="00E7376B"/>
    <w:rsid w:val="00E73F5E"/>
    <w:rsid w:val="00EB138F"/>
    <w:rsid w:val="00EB2025"/>
    <w:rsid w:val="00EB5F21"/>
    <w:rsid w:val="00F06A7F"/>
    <w:rsid w:val="00F11E21"/>
    <w:rsid w:val="00F34E95"/>
    <w:rsid w:val="00F56347"/>
    <w:rsid w:val="00F74BE8"/>
    <w:rsid w:val="00F94BF8"/>
    <w:rsid w:val="00F957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4C0DAA"/>
  <w15:docId w15:val="{D2978731-65E8-43B3-A6B2-7A784BE73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top w:w="28" w:type="dxa"/>
        <w:left w:w="70" w:type="dxa"/>
        <w:bottom w:w="28" w:type="dxa"/>
        <w:right w:w="70" w:type="dxa"/>
      </w:tblCellMar>
    </w:tblPr>
  </w:style>
  <w:style w:type="table" w:customStyle="1" w:styleId="a1">
    <w:basedOn w:val="TableNormal"/>
    <w:tblPr>
      <w:tblStyleRowBandSize w:val="1"/>
      <w:tblStyleColBandSize w:val="1"/>
      <w:tblCellMar>
        <w:top w:w="28" w:type="dxa"/>
        <w:left w:w="70" w:type="dxa"/>
        <w:bottom w:w="28" w:type="dxa"/>
        <w:right w:w="70" w:type="dxa"/>
      </w:tblCellMar>
    </w:tblPr>
  </w:style>
  <w:style w:type="paragraph" w:customStyle="1" w:styleId="Default">
    <w:name w:val="Default"/>
    <w:rsid w:val="002459FE"/>
    <w:pPr>
      <w:spacing w:after="0" w:line="240" w:lineRule="auto"/>
    </w:pPr>
    <w:rPr>
      <w:rFonts w:ascii="Times New Roman" w:eastAsia="Times New Roman" w:hAnsi="Times New Roman" w:cs="Times New Roman"/>
      <w:color w:val="000000"/>
      <w:sz w:val="24"/>
      <w:szCs w:val="20"/>
    </w:rPr>
  </w:style>
  <w:style w:type="paragraph" w:styleId="Akapitzlist">
    <w:name w:val="List Paragraph"/>
    <w:basedOn w:val="Normalny"/>
    <w:uiPriority w:val="34"/>
    <w:qFormat/>
    <w:rsid w:val="007C0C61"/>
    <w:pPr>
      <w:ind w:left="720"/>
      <w:contextualSpacing/>
    </w:pPr>
  </w:style>
  <w:style w:type="paragraph" w:styleId="Nagwek">
    <w:name w:val="header"/>
    <w:basedOn w:val="Normalny"/>
    <w:link w:val="NagwekZnak"/>
    <w:uiPriority w:val="99"/>
    <w:unhideWhenUsed/>
    <w:rsid w:val="0028383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83839"/>
  </w:style>
  <w:style w:type="paragraph" w:styleId="Stopka">
    <w:name w:val="footer"/>
    <w:basedOn w:val="Normalny"/>
    <w:link w:val="StopkaZnak"/>
    <w:uiPriority w:val="99"/>
    <w:unhideWhenUsed/>
    <w:rsid w:val="0028383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838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4184FA-A6D2-40A3-A475-ECE8ACDF4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1288</Words>
  <Characters>7734</Characters>
  <Application>Microsoft Office Word</Application>
  <DocSecurity>0</DocSecurity>
  <Lines>64</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 Trajnerowicz</dc:creator>
  <cp:lastModifiedBy>Dominik Nowak</cp:lastModifiedBy>
  <cp:revision>6</cp:revision>
  <dcterms:created xsi:type="dcterms:W3CDTF">2020-09-29T10:29:00Z</dcterms:created>
  <dcterms:modified xsi:type="dcterms:W3CDTF">2020-10-08T10:21:00Z</dcterms:modified>
</cp:coreProperties>
</file>