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ab/>
        <w:tab/>
        <w:tab/>
        <w:tab/>
        <w:tab/>
        <w:tab/>
        <w:t xml:space="preserve">Załącznik nr 4/ Attachment no 4</w:t>
      </w:r>
    </w:p>
    <w:tbl>
      <w:tblPr>
        <w:tblStyle w:val="Table1"/>
        <w:tblW w:w="8502.0" w:type="dxa"/>
        <w:jc w:val="left"/>
        <w:tblInd w:w="0.0" w:type="dxa"/>
        <w:tblLayout w:type="fixed"/>
        <w:tblLook w:val="0400"/>
      </w:tblPr>
      <w:tblGrid>
        <w:gridCol w:w="4254"/>
        <w:gridCol w:w="4248"/>
        <w:tblGridChange w:id="0">
          <w:tblGrid>
            <w:gridCol w:w="4254"/>
            <w:gridCol w:w="4248"/>
          </w:tblGrid>
        </w:tblGridChange>
      </w:tblGrid>
      <w:tr>
        <w:tc>
          <w:tcPr>
            <w:shd w:fill="auto" w:val="clea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Wykonawca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[Nazwa / adres / sąd rejestrowy / nr KRS / NIP / REGON / osoba kontaktowa / adres e-mail / telefon]</w:t>
            </w:r>
          </w:p>
        </w:tc>
        <w:tc>
          <w:tcPr>
            <w:shd w:fill="auto" w:val="cle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Contractor: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[Business name / address / court / register no. / tax ID / statistical no. / contact person / e-mail / telephone no.]</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Zamawiający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shd w:fill="auto" w:val="cle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Purchaser: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r w:rsidDel="00000000" w:rsidR="00000000" w:rsidRPr="00000000">
              <w:rPr>
                <w:rtl w:val="0"/>
              </w:rPr>
            </w:r>
          </w:p>
        </w:tc>
      </w:tr>
      <w:tr>
        <w:tc>
          <w:tcPr>
            <w:shd w:fill="auto" w:val="cle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OŚWIADCZENIE WYKONAWCY O BRAKU POWIĄZAŃ OSOBOWYCH LUB KAPITAŁOWYCH Z ZAMAWIAJĄCYM</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CONTRACTOR’S DECLARATION ON THE LACK OF PERSONAL AND/OR CAPITAL CONNECTIONS WITH PURCHASER</w:t>
            </w:r>
            <w:r w:rsidDel="00000000" w:rsidR="00000000" w:rsidRPr="00000000">
              <w:rPr>
                <w:rtl w:val="0"/>
              </w:rPr>
            </w:r>
          </w:p>
        </w:tc>
      </w:tr>
      <w:tr>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80" w:before="0" w:line="290" w:lineRule="auto"/>
              <w:ind w:left="0" w:right="0" w:firstLine="56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 niżej podpisany [•], ……………. [•] (dalej jako: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Wykonawca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 odpowiedzi na zapytanie ofertowe z dnia 1</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.02.2021 r. numer ZOZ-5_21 (dalej jako: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Zapytanie Ofertowe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niniejszym oświadczam, że Wykonawca nie jest powiązany osobowo ani kapitałowo z VIGO System Spółka Akcyjna z siedzibą w Ożarowie Mazowieckim (dalej jako: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Zamawiający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Przy czym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00000" w:rsidDel="00000000" w:rsidP="00000000" w:rsidRDefault="00000000" w:rsidRPr="00000000" w14:paraId="0000000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uczestniczeniu w spółce jako wspólnik spółki cywilnej lub spółki osobowej;  </w:t>
            </w:r>
          </w:p>
          <w:p w:rsidR="00000000" w:rsidDel="00000000" w:rsidP="00000000" w:rsidRDefault="00000000" w:rsidRPr="00000000" w14:paraId="00000010">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posiadaniu co najmniej 10% udziałów lub akcji;</w:t>
            </w:r>
          </w:p>
          <w:p w:rsidR="00000000" w:rsidDel="00000000" w:rsidP="00000000" w:rsidRDefault="00000000" w:rsidRPr="00000000" w14:paraId="0000001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pełnieniu funkcji członka organu nadzorczego lub zarządzającego, prokurenta, pełnomocnika;</w:t>
            </w:r>
          </w:p>
          <w:p w:rsidR="00000000" w:rsidDel="00000000" w:rsidP="00000000" w:rsidRDefault="00000000" w:rsidRPr="00000000" w14:paraId="00000012">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pozostawaniu w związku małżeńskim, w stosunku pokrewieństwa lub powinowactwa w linii prostej, pokrewieństwa drugiego stopnia lub powinowactwa drugiego stopnia  w linii bocznej lub w stosunku przysposobienia, opieki lub kurateli.</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80" w:before="0" w:line="290" w:lineRule="auto"/>
              <w:ind w:left="0" w:right="0" w:firstLine="562"/>
              <w:jc w:val="both"/>
              <w:rPr>
                <w:rFonts w:ascii="Calibri" w:cs="Calibri" w:eastAsia="Calibri" w:hAnsi="Calibri"/>
                <w:b w:val="0"/>
                <w:i w:val="1"/>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 the undersigned [•], …………………… [•] (hereinafter referred to as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Contractor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in response to </w:t>
            </w:r>
            <w:r w:rsidDel="00000000" w:rsidR="00000000" w:rsidRPr="00000000">
              <w:rPr>
                <w:i w:val="1"/>
                <w:rtl w:val="0"/>
              </w:rPr>
              <w:t xml:space="preserve">the Request for Proposal</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of 1</w:t>
            </w:r>
            <w:r w:rsidDel="00000000" w:rsidR="00000000" w:rsidRPr="00000000">
              <w:rPr>
                <w:i w:val="1"/>
                <w:rtl w:val="0"/>
              </w:rPr>
              <w:t xml:space="preserve">8</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.02.2021 r. no. ZOZ-5_21 (hereinafter referred to as “the Request for Proposal”), hereby declare that Contractor has no personal and/or capital connections with VIGO System Spółka Akcyjna with its registered seat in Ożarów Mazowiecki, Poland (hereinafter referred to as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Purchaser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Wherein personal and/or capital connections mean any and all mutual connections between Purchaser or persons authorised to enter into legal commitments on behalf of Purchaser or persons executing for Purchaser activities relating to a preparation and execution of a Contractor selection procedure – and Contractor, in particular by:</w:t>
            </w:r>
          </w:p>
          <w:p w:rsidR="00000000" w:rsidDel="00000000" w:rsidP="00000000" w:rsidRDefault="00000000" w:rsidRPr="00000000" w14:paraId="00000014">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participation as a partner or shareholder in a partnership and/or civil partnership;</w:t>
            </w:r>
          </w:p>
          <w:p w:rsidR="00000000" w:rsidDel="00000000" w:rsidP="00000000" w:rsidRDefault="00000000" w:rsidRPr="00000000" w14:paraId="00000015">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possession of at least 10% of shares;</w:t>
            </w:r>
          </w:p>
          <w:p w:rsidR="00000000" w:rsidDel="00000000" w:rsidP="00000000" w:rsidRDefault="00000000" w:rsidRPr="00000000" w14:paraId="00000016">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acting as a supervisory board member, management board member, proxy or legal agent;</w:t>
            </w:r>
          </w:p>
          <w:p w:rsidR="00000000" w:rsidDel="00000000" w:rsidP="00000000" w:rsidRDefault="00000000" w:rsidRPr="00000000" w14:paraId="00000017">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being in marriage, kinship and/or affinity in a straight line, kinship of second level and/or affinity of second level in side line and/or in a relation of adoption, custody or guardianship.</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 Wykonawcę</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for Contractor:</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[miejscowość], [data]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[place], [date]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123"/>
        </w:tabs>
        <w:spacing w:after="40" w:before="0" w:line="290" w:lineRule="auto"/>
        <w:ind w:left="562" w:right="0" w:hanging="562"/>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i w:val="1"/>
        <w:sz w:val="18"/>
        <w:szCs w:val="18"/>
      </w:rPr>
    </w:pPr>
    <w:r w:rsidDel="00000000" w:rsidR="00000000" w:rsidRPr="00000000">
      <w:rPr>
        <w:i w:val="1"/>
        <w:sz w:val="18"/>
        <w:szCs w:val="18"/>
        <w:rtl w:val="0"/>
      </w:rPr>
      <w:t xml:space="preserve">strona </w:t>
    </w:r>
    <w:r w:rsidDel="00000000" w:rsidR="00000000" w:rsidRPr="00000000">
      <w:rPr>
        <w:b w:val="1"/>
        <w:i w:val="1"/>
        <w:sz w:val="18"/>
        <w:szCs w:val="18"/>
      </w:rPr>
      <w:fldChar w:fldCharType="begin"/>
      <w:instrText xml:space="preserve">PAGE</w:instrText>
      <w:fldChar w:fldCharType="separate"/>
      <w:fldChar w:fldCharType="end"/>
    </w:r>
    <w:r w:rsidDel="00000000" w:rsidR="00000000" w:rsidRPr="00000000">
      <w:rPr>
        <w:i w:val="1"/>
        <w:sz w:val="18"/>
        <w:szCs w:val="18"/>
        <w:rtl w:val="0"/>
      </w:rPr>
      <w:t xml:space="preserve"> z </w:t>
    </w:r>
    <w:r w:rsidDel="00000000" w:rsidR="00000000" w:rsidRPr="00000000">
      <w:rPr/>
      <w:fldChar w:fldCharType="begin"/>
      <w:instrText xml:space="preserve">NUMPAGES</w:instrText>
      <w:fldChar w:fldCharType="separate"/>
      <w:fldChar w:fldCharType="end"/>
    </w: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2"/>
      <w:gridCol w:w="2056"/>
      <w:gridCol w:w="3619"/>
      <w:tblGridChange w:id="0">
        <w:tblGrid>
          <w:gridCol w:w="4462"/>
          <w:gridCol w:w="2056"/>
          <w:gridCol w:w="3619"/>
        </w:tblGrid>
      </w:tblGridChange>
    </w:tblGrid>
    <w:tr>
      <w:trPr>
        <w:trHeight w:val="84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after="120" w:lineRule="auto"/>
            <w:ind w:left="563" w:firstLine="142.00000000000003"/>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spacing w:after="120" w:lineRule="auto"/>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after="120" w:lineRule="auto"/>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61355" cy="79248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1355" cy="79248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5588000</wp:posOffset>
              </wp:positionH>
              <wp:positionV relativeFrom="paragraph">
                <wp:posOffset>330200</wp:posOffset>
              </wp:positionV>
              <wp:extent cx="885825" cy="351790"/>
              <wp:effectExtent b="0" l="0" r="0" t="0"/>
              <wp:wrapSquare wrapText="bothSides" distB="0" distT="0" distL="0" distR="0"/>
              <wp:docPr id="3" name=""/>
              <a:graphic>
                <a:graphicData uri="http://schemas.microsoft.com/office/word/2010/wordprocessingShape">
                  <wps:wsp>
                    <wps:cNvSpPr/>
                    <wps:cNvPr id="2" name="Shape 2"/>
                    <wps:spPr>
                      <a:xfrm>
                        <a:off x="4907850" y="3608868"/>
                        <a:ext cx="876300" cy="34226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1"/>
                              <w:smallCaps w:val="0"/>
                              <w:strike w:val="0"/>
                              <w:color w:val="000000"/>
                              <w:sz w:val="18"/>
                              <w:vertAlign w:val="baseline"/>
                            </w:rPr>
                            <w:t xml:space="preserve">strona </w:t>
                          </w:r>
                          <w:r w:rsidDel="00000000" w:rsidR="00000000" w:rsidRPr="00000000">
                            <w:rPr>
                              <w:rFonts w:ascii="Calibri" w:cs="Calibri" w:eastAsia="Calibri" w:hAnsi="Calibri"/>
                              <w:b w:val="1"/>
                              <w:i w:val="1"/>
                              <w:smallCaps w:val="0"/>
                              <w:strike w:val="0"/>
                              <w:color w:val="000000"/>
                              <w:sz w:val="18"/>
                              <w:vertAlign w:val="baseline"/>
                            </w:rPr>
                            <w:t xml:space="preserve"> PAGE  \* MERGEFORMAT 2</w:t>
                          </w:r>
                          <w:r w:rsidDel="00000000" w:rsidR="00000000" w:rsidRPr="00000000">
                            <w:rPr>
                              <w:rFonts w:ascii="Calibri" w:cs="Calibri" w:eastAsia="Calibri" w:hAnsi="Calibri"/>
                              <w:b w:val="0"/>
                              <w:i w:val="1"/>
                              <w:smallCaps w:val="0"/>
                              <w:strike w:val="0"/>
                              <w:color w:val="000000"/>
                              <w:sz w:val="18"/>
                              <w:vertAlign w:val="baseline"/>
                            </w:rPr>
                            <w:t xml:space="preserve"> z </w:t>
                          </w:r>
                        </w:p>
                      </w:txbxContent>
                    </wps:txbx>
                    <wps:bodyPr anchorCtr="0" anchor="t" bIns="18000" lIns="0" spcFirstLastPara="1" rIns="5400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5588000</wp:posOffset>
              </wp:positionH>
              <wp:positionV relativeFrom="paragraph">
                <wp:posOffset>330200</wp:posOffset>
              </wp:positionV>
              <wp:extent cx="885825" cy="35179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85825" cy="3517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2" w:hanging="562"/>
      </w:pPr>
      <w:rPr>
        <w:rFonts w:ascii="Calibri" w:cs="Calibri" w:eastAsia="Calibri" w:hAnsi="Calibri"/>
        <w:b w:val="0"/>
        <w:i w:val="0"/>
        <w:sz w:val="22"/>
        <w:szCs w:val="22"/>
        <w:u w:val="single"/>
      </w:rPr>
    </w:lvl>
    <w:lvl w:ilvl="1">
      <w:start w:val="1"/>
      <w:numFmt w:val="decimal"/>
      <w:lvlText w:val="%1.%2"/>
      <w:lvlJc w:val="left"/>
      <w:pPr>
        <w:ind w:left="562" w:hanging="562"/>
      </w:pPr>
      <w:rPr>
        <w:rFonts w:ascii="Calibri" w:cs="Calibri" w:eastAsia="Calibri" w:hAnsi="Calibri"/>
        <w:b w:val="0"/>
        <w:i w:val="0"/>
        <w:sz w:val="21"/>
        <w:szCs w:val="21"/>
      </w:rPr>
    </w:lvl>
    <w:lvl w:ilvl="2">
      <w:start w:val="1"/>
      <w:numFmt w:val="decimal"/>
      <w:lvlText w:val="%1.%2.%3"/>
      <w:lvlJc w:val="left"/>
      <w:pPr>
        <w:ind w:left="562" w:firstLine="0"/>
      </w:pPr>
      <w:rPr>
        <w:rFonts w:ascii="Calibri" w:cs="Calibri" w:eastAsia="Calibri" w:hAnsi="Calibri"/>
        <w:b w:val="0"/>
        <w:i w:val="0"/>
        <w:sz w:val="22"/>
        <w:szCs w:val="22"/>
      </w:rPr>
    </w:lvl>
    <w:lvl w:ilvl="3">
      <w:start w:val="1"/>
      <w:numFmt w:val="decimal"/>
      <w:lvlText w:val="(%4)"/>
      <w:lvlJc w:val="left"/>
      <w:pPr>
        <w:ind w:left="562" w:firstLine="0"/>
      </w:pPr>
      <w:rPr/>
    </w:lvl>
    <w:lvl w:ilvl="4">
      <w:start w:val="1"/>
      <w:numFmt w:val="lowerLetter"/>
      <w:lvlText w:val="(%5)"/>
      <w:lvlJc w:val="left"/>
      <w:pPr>
        <w:ind w:left="562" w:firstLine="0"/>
      </w:pPr>
      <w:rPr>
        <w:rFonts w:ascii="Calibri" w:cs="Calibri" w:eastAsia="Calibri" w:hAnsi="Calibri"/>
        <w:sz w:val="20"/>
        <w:szCs w:val="20"/>
      </w:rPr>
    </w:lvl>
    <w:lvl w:ilvl="5">
      <w:start w:val="1"/>
      <w:numFmt w:val="decimal"/>
      <w:lvlText w:val="%6)"/>
      <w:lvlJc w:val="left"/>
      <w:pPr>
        <w:ind w:left="562" w:firstLine="0"/>
      </w:pPr>
      <w:rPr>
        <w:rFonts w:ascii="Calibri" w:cs="Calibri" w:eastAsia="Calibri" w:hAnsi="Calibri"/>
        <w:sz w:val="20"/>
        <w:szCs w:val="20"/>
      </w:rPr>
    </w:lvl>
    <w:lvl w:ilvl="6">
      <w:start w:val="1"/>
      <w:numFmt w:val="decimal"/>
      <w:lvlText w:val=""/>
      <w:lvlJc w:val="left"/>
      <w:pPr>
        <w:ind w:left="562" w:hanging="562"/>
      </w:pPr>
      <w:rPr/>
    </w:lvl>
    <w:lvl w:ilvl="7">
      <w:start w:val="1"/>
      <w:numFmt w:val="decimal"/>
      <w:lvlText w:val=""/>
      <w:lvlJc w:val="left"/>
      <w:pPr>
        <w:ind w:left="562" w:hanging="562"/>
      </w:pPr>
      <w:rPr/>
    </w:lvl>
    <w:lvl w:ilvl="8">
      <w:start w:val="1"/>
      <w:numFmt w:val="decimal"/>
      <w:lvlText w:val=""/>
      <w:lvlJc w:val="left"/>
      <w:pPr>
        <w:ind w:left="562" w:hanging="562"/>
      </w:pPr>
      <w:rPr/>
    </w:lvl>
  </w:abstractNum>
  <w:abstractNum w:abstractNumId="2">
    <w:lvl w:ilvl="0">
      <w:start w:val="1"/>
      <w:numFmt w:val="decimal"/>
      <w:lvlText w:val="%1"/>
      <w:lvlJc w:val="left"/>
      <w:pPr>
        <w:ind w:left="562" w:hanging="562"/>
      </w:pPr>
      <w:rPr>
        <w:rFonts w:ascii="Calibri" w:cs="Calibri" w:eastAsia="Calibri" w:hAnsi="Calibri"/>
        <w:b w:val="0"/>
        <w:i w:val="0"/>
        <w:sz w:val="22"/>
        <w:szCs w:val="22"/>
        <w:u w:val="single"/>
      </w:rPr>
    </w:lvl>
    <w:lvl w:ilvl="1">
      <w:start w:val="1"/>
      <w:numFmt w:val="decimal"/>
      <w:lvlText w:val="%1.%2"/>
      <w:lvlJc w:val="left"/>
      <w:pPr>
        <w:ind w:left="562" w:hanging="562"/>
      </w:pPr>
      <w:rPr>
        <w:rFonts w:ascii="Calibri" w:cs="Calibri" w:eastAsia="Calibri" w:hAnsi="Calibri"/>
        <w:b w:val="0"/>
        <w:i w:val="0"/>
        <w:sz w:val="21"/>
        <w:szCs w:val="21"/>
      </w:rPr>
    </w:lvl>
    <w:lvl w:ilvl="2">
      <w:start w:val="1"/>
      <w:numFmt w:val="decimal"/>
      <w:lvlText w:val="%1.%2.%3"/>
      <w:lvlJc w:val="left"/>
      <w:pPr>
        <w:ind w:left="562" w:firstLine="0"/>
      </w:pPr>
      <w:rPr>
        <w:rFonts w:ascii="Calibri" w:cs="Calibri" w:eastAsia="Calibri" w:hAnsi="Calibri"/>
        <w:b w:val="0"/>
        <w:i w:val="0"/>
        <w:sz w:val="22"/>
        <w:szCs w:val="22"/>
      </w:rPr>
    </w:lvl>
    <w:lvl w:ilvl="3">
      <w:start w:val="1"/>
      <w:numFmt w:val="decimal"/>
      <w:lvlText w:val="(%4)"/>
      <w:lvlJc w:val="left"/>
      <w:pPr>
        <w:ind w:left="562" w:firstLine="0"/>
      </w:pPr>
      <w:rPr/>
    </w:lvl>
    <w:lvl w:ilvl="4">
      <w:start w:val="1"/>
      <w:numFmt w:val="lowerLetter"/>
      <w:lvlText w:val="(%5)"/>
      <w:lvlJc w:val="left"/>
      <w:pPr>
        <w:ind w:left="562" w:firstLine="0"/>
      </w:pPr>
      <w:rPr>
        <w:rFonts w:ascii="Calibri" w:cs="Calibri" w:eastAsia="Calibri" w:hAnsi="Calibri"/>
        <w:sz w:val="20"/>
        <w:szCs w:val="20"/>
      </w:rPr>
    </w:lvl>
    <w:lvl w:ilvl="5">
      <w:start w:val="1"/>
      <w:numFmt w:val="decimal"/>
      <w:lvlText w:val="%6)"/>
      <w:lvlJc w:val="left"/>
      <w:pPr>
        <w:ind w:left="562" w:firstLine="0"/>
      </w:pPr>
      <w:rPr>
        <w:rFonts w:ascii="Calibri" w:cs="Calibri" w:eastAsia="Calibri" w:hAnsi="Calibri"/>
        <w:sz w:val="20"/>
        <w:szCs w:val="20"/>
      </w:rPr>
    </w:lvl>
    <w:lvl w:ilvl="6">
      <w:start w:val="1"/>
      <w:numFmt w:val="decimal"/>
      <w:lvlText w:val=""/>
      <w:lvlJc w:val="left"/>
      <w:pPr>
        <w:ind w:left="562" w:hanging="562"/>
      </w:pPr>
      <w:rPr/>
    </w:lvl>
    <w:lvl w:ilvl="7">
      <w:start w:val="1"/>
      <w:numFmt w:val="decimal"/>
      <w:lvlText w:val=""/>
      <w:lvlJc w:val="left"/>
      <w:pPr>
        <w:ind w:left="562" w:hanging="562"/>
      </w:pPr>
      <w:rPr/>
    </w:lvl>
    <w:lvl w:ilvl="8">
      <w:start w:val="1"/>
      <w:numFmt w:val="decimal"/>
      <w:lvlText w:val=""/>
      <w:lvlJc w:val="left"/>
      <w:pPr>
        <w:ind w:left="562" w:hanging="562"/>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pPr>
      <w:jc w:val="both"/>
    </w:pPr>
    <w:rPr>
      <w:sz w:val="22"/>
      <w:szCs w:val="24"/>
      <w:lang w:eastAsia="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jc w:val="both"/>
    </w:pPr>
    <w:rPr>
      <w:rFonts w:cs="Calibri"/>
      <w:sz w:val="22"/>
      <w:szCs w:val="22"/>
    </w:rPr>
  </w:style>
  <w:style w:type="paragraph" w:styleId="GJAkapit" w:customStyle="1">
    <w:name w:val="GJ Akapit"/>
    <w:rsid w:val="0084131B"/>
    <w:pPr>
      <w:spacing w:after="80" w:line="290" w:lineRule="auto"/>
      <w:ind w:firstLine="562"/>
      <w:jc w:val="both"/>
    </w:pPr>
    <w:rPr>
      <w:rFonts w:cs="Calibri"/>
      <w:kern w:val="20"/>
      <w:sz w:val="22"/>
      <w:szCs w:val="22"/>
      <w:lang w:eastAsia="en-US" w:val="en-GB"/>
    </w:rPr>
  </w:style>
  <w:style w:type="paragraph" w:styleId="GJAkapitnumerowanie" w:customStyle="1">
    <w:name w:val="GJ Akapit numerowanie"/>
    <w:basedOn w:val="GJAkapit"/>
    <w:qFormat w:val="1"/>
    <w:rsid w:val="0084131B"/>
    <w:pPr>
      <w:numPr>
        <w:numId w:val="2"/>
      </w:numPr>
      <w:tabs>
        <w:tab w:val="left" w:pos="1123"/>
      </w:tabs>
      <w:spacing w:before="140"/>
    </w:pPr>
  </w:style>
  <w:style w:type="paragraph" w:styleId="GJNadawca" w:customStyle="1">
    <w:name w:val="GJ Nadawca"/>
    <w:next w:val="Tytu"/>
    <w:locked w:val="1"/>
    <w:rsid w:val="0081168E"/>
    <w:pPr>
      <w:numPr>
        <w:numId w:val="5"/>
      </w:numPr>
      <w:spacing w:after="240" w:before="240" w:line="290" w:lineRule="auto"/>
      <w:jc w:val="both"/>
    </w:pPr>
    <w:rPr>
      <w:rFonts w:cs="Calibri"/>
      <w:sz w:val="22"/>
      <w:szCs w:val="22"/>
    </w:rPr>
  </w:style>
  <w:style w:type="paragraph" w:styleId="Tytu">
    <w:name w:val="Title"/>
    <w:next w:val="GJAkapit"/>
    <w:link w:val="TytuZnak"/>
    <w:uiPriority w:val="99"/>
    <w:qFormat w:val="1"/>
    <w:rsid w:val="00191D20"/>
    <w:pPr>
      <w:spacing w:after="240" w:before="840" w:line="290" w:lineRule="auto"/>
      <w:jc w:val="center"/>
      <w:outlineLvl w:val="0"/>
    </w:pPr>
    <w:rPr>
      <w:rFonts w:cs="Calibri"/>
      <w:b w:val="1"/>
      <w:bCs w:val="1"/>
      <w:kern w:val="28"/>
      <w:sz w:val="28"/>
      <w:szCs w:val="28"/>
    </w:r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rFonts w:cs="Calibri"/>
      <w:kern w:val="20"/>
      <w:szCs w:val="22"/>
    </w:rPr>
  </w:style>
  <w:style w:type="paragraph" w:styleId="GJBlok1" w:customStyle="1">
    <w:name w:val="GJ Blok 1"/>
    <w:rsid w:val="000F6FD6"/>
    <w:pPr>
      <w:widowControl w:val="0"/>
      <w:spacing w:after="140" w:line="290" w:lineRule="auto"/>
      <w:ind w:left="562"/>
      <w:jc w:val="both"/>
    </w:pPr>
    <w:rPr>
      <w:rFonts w:cs="Calibri"/>
      <w:kern w:val="20"/>
      <w:sz w:val="22"/>
      <w:szCs w:val="22"/>
      <w:lang w:eastAsia="en-US"/>
    </w:rPr>
  </w:style>
  <w:style w:type="paragraph" w:styleId="GJBlok2" w:customStyle="1">
    <w:name w:val="GJ Blok 2"/>
    <w:rsid w:val="000F6FD6"/>
    <w:pPr>
      <w:widowControl w:val="0"/>
      <w:spacing w:after="140" w:line="290" w:lineRule="auto"/>
      <w:ind w:left="1238"/>
      <w:jc w:val="both"/>
    </w:pPr>
    <w:rPr>
      <w:rFonts w:cs="Calibri"/>
      <w:kern w:val="20"/>
      <w:sz w:val="22"/>
      <w:szCs w:val="22"/>
      <w:lang w:eastAsia="en-US"/>
    </w:rPr>
  </w:style>
  <w:style w:type="paragraph" w:styleId="GJBlok3" w:customStyle="1">
    <w:name w:val="GJ Blok 3"/>
    <w:rsid w:val="000F6FD6"/>
    <w:pPr>
      <w:widowControl w:val="0"/>
      <w:spacing w:after="140" w:line="290" w:lineRule="auto"/>
      <w:ind w:left="1800"/>
      <w:jc w:val="both"/>
    </w:pPr>
    <w:rPr>
      <w:rFonts w:cs="Calibri"/>
      <w:kern w:val="20"/>
      <w:sz w:val="22"/>
      <w:szCs w:val="22"/>
      <w:lang w:eastAsia="en-US"/>
    </w:rPr>
  </w:style>
  <w:style w:type="paragraph" w:styleId="GJBlok4" w:customStyle="1">
    <w:name w:val="GJ Blok 4"/>
    <w:basedOn w:val="Normalny"/>
    <w:rsid w:val="000F6FD6"/>
    <w:pPr>
      <w:widowControl w:val="0"/>
      <w:spacing w:after="140" w:line="290" w:lineRule="auto"/>
      <w:ind w:left="2722"/>
    </w:pPr>
    <w:rPr>
      <w:rFonts w:cs="Calibri"/>
      <w:kern w:val="20"/>
      <w:szCs w:val="22"/>
    </w:rPr>
  </w:style>
  <w:style w:type="paragraph" w:styleId="GJBlok5" w:customStyle="1">
    <w:name w:val="GJ Blok 5"/>
    <w:basedOn w:val="Normalny"/>
    <w:rsid w:val="000F6FD6"/>
    <w:pPr>
      <w:widowControl w:val="0"/>
      <w:spacing w:after="140" w:line="290" w:lineRule="auto"/>
      <w:ind w:left="3283"/>
    </w:pPr>
    <w:rPr>
      <w:rFonts w:cs="Calibri"/>
      <w:kern w:val="20"/>
      <w:szCs w:val="22"/>
    </w:rPr>
  </w:style>
  <w:style w:type="paragraph" w:styleId="GJBlok6" w:customStyle="1">
    <w:name w:val="GJ Blok 6"/>
    <w:basedOn w:val="Normalny"/>
    <w:rsid w:val="000F6FD6"/>
    <w:pPr>
      <w:widowControl w:val="0"/>
      <w:spacing w:after="140" w:line="290" w:lineRule="auto"/>
      <w:ind w:left="3974"/>
    </w:pPr>
    <w:rPr>
      <w:rFonts w:cs="Calibri"/>
      <w:kern w:val="20"/>
      <w:szCs w:val="22"/>
    </w:rPr>
  </w:style>
  <w:style w:type="paragraph" w:styleId="GJDowd" w:customStyle="1">
    <w:name w:val="GJ Dowód"/>
    <w:basedOn w:val="Normalny"/>
    <w:rsid w:val="00BB5120"/>
    <w:pPr>
      <w:numPr>
        <w:numId w:val="3"/>
      </w:numPr>
      <w:spacing w:after="240" w:line="264" w:lineRule="auto"/>
    </w:pPr>
    <w:rPr>
      <w:rFonts w:cs="Calibri"/>
      <w:szCs w:val="22"/>
      <w:lang w:eastAsia="pl-PL"/>
    </w:rPr>
  </w:style>
  <w:style w:type="paragraph" w:styleId="GJPunktyprostanumeracja" w:customStyle="1">
    <w:name w:val="GJ Punkty prosta numeracja"/>
    <w:basedOn w:val="Normalny"/>
    <w:rsid w:val="000F6FD6"/>
    <w:pPr>
      <w:widowControl w:val="0"/>
      <w:numPr>
        <w:numId w:val="4"/>
      </w:numPr>
      <w:tabs>
        <w:tab w:val="clear" w:pos="1440"/>
        <w:tab w:val="left" w:pos="562"/>
      </w:tabs>
      <w:spacing w:after="120" w:before="120" w:line="288" w:lineRule="auto"/>
      <w:ind w:left="562" w:hanging="562"/>
    </w:pPr>
    <w:rPr>
      <w:rFonts w:cs="Calibri"/>
      <w:kern w:val="32"/>
      <w:szCs w:val="22"/>
      <w:lang w:eastAsia="pl-PL"/>
    </w:rPr>
  </w:style>
  <w:style w:type="paragraph" w:styleId="GJPunkty1" w:customStyle="1">
    <w:name w:val="GJ Punkty 1"/>
    <w:basedOn w:val="Normalny"/>
    <w:next w:val="Normalny"/>
    <w:rsid w:val="000F6FD6"/>
    <w:pPr>
      <w:widowControl w:val="0"/>
      <w:numPr>
        <w:numId w:val="8"/>
      </w:numPr>
      <w:spacing w:after="140" w:before="280" w:line="290" w:lineRule="auto"/>
      <w:outlineLvl w:val="0"/>
    </w:pPr>
    <w:rPr>
      <w:rFonts w:cs="Calibri"/>
      <w:kern w:val="20"/>
      <w:szCs w:val="22"/>
      <w:u w:val="single"/>
    </w:rPr>
  </w:style>
  <w:style w:type="paragraph" w:styleId="GJPunkty2" w:customStyle="1">
    <w:name w:val="GJ Punkty 2"/>
    <w:basedOn w:val="Normalny"/>
    <w:link w:val="GJPunkty2Znak"/>
    <w:autoRedefine w:val="1"/>
    <w:rsid w:val="00C276F4"/>
    <w:pPr>
      <w:numPr>
        <w:ilvl w:val="1"/>
        <w:numId w:val="8"/>
      </w:numPr>
      <w:tabs>
        <w:tab w:val="left" w:pos="677"/>
      </w:tabs>
      <w:spacing w:after="140" w:line="290" w:lineRule="auto"/>
      <w:outlineLvl w:val="1"/>
    </w:pPr>
    <w:rPr>
      <w:rFonts w:cs="Calibri"/>
      <w:kern w:val="20"/>
      <w:szCs w:val="22"/>
      <w:lang w:eastAsia="pl-PL"/>
    </w:rPr>
  </w:style>
  <w:style w:type="paragraph" w:styleId="GJPunkty3" w:customStyle="1">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styleId="GJPunkty4" w:customStyle="1">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styleId="GJPunkty5" w:customStyle="1">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styleId="GJPunkty6" w:customStyle="1">
    <w:name w:val="GJ Punkty 6"/>
    <w:basedOn w:val="Normalny"/>
    <w:rsid w:val="00EF52F8"/>
    <w:pPr>
      <w:widowControl w:val="0"/>
      <w:numPr>
        <w:ilvl w:val="5"/>
        <w:numId w:val="8"/>
      </w:numPr>
      <w:spacing w:after="30" w:line="264" w:lineRule="auto"/>
      <w:outlineLvl w:val="5"/>
    </w:pPr>
    <w:rPr>
      <w:rFonts w:cs="Calibri"/>
      <w:kern w:val="20"/>
      <w:szCs w:val="22"/>
    </w:rPr>
  </w:style>
  <w:style w:type="paragraph" w:styleId="GJZaczniki" w:customStyle="1">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rFonts w:cs="Calibri"/>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jc w:val="both"/>
    </w:pPr>
    <w:rPr>
      <w:rFonts w:cs="Calibri"/>
      <w:kern w:val="20"/>
      <w:sz w:val="22"/>
      <w:szCs w:val="22"/>
      <w:lang w:eastAsia="en-US" w:val="en-GB"/>
    </w:rPr>
  </w:style>
  <w:style w:type="paragraph" w:styleId="TPBlok1" w:customStyle="1">
    <w:name w:val="TP Blok 1"/>
    <w:rsid w:val="00D4322D"/>
    <w:pPr>
      <w:widowControl w:val="0"/>
      <w:spacing w:after="140" w:line="290" w:lineRule="auto"/>
      <w:ind w:left="562"/>
      <w:jc w:val="both"/>
    </w:pPr>
    <w:rPr>
      <w:rFonts w:cs="Calibri"/>
      <w:kern w:val="20"/>
      <w:sz w:val="22"/>
      <w:szCs w:val="22"/>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jc w:val="both"/>
    </w:pPr>
    <w:rPr>
      <w:rFonts w:cs="Calibri"/>
      <w:sz w:val="22"/>
      <w:szCs w:val="22"/>
    </w:rPr>
  </w:style>
  <w:style w:type="paragraph" w:styleId="TPNadawca" w:customStyle="1">
    <w:name w:val="TP Nadawca"/>
    <w:next w:val="Tytu"/>
    <w:locked w:val="1"/>
    <w:rsid w:val="003274A5"/>
    <w:pPr>
      <w:spacing w:after="240" w:before="240" w:line="290" w:lineRule="auto"/>
      <w:ind w:left="3456" w:hanging="360"/>
      <w:jc w:val="both"/>
    </w:pPr>
    <w:rPr>
      <w:rFonts w:cs="Calibri"/>
      <w:sz w:val="22"/>
      <w:szCs w:val="22"/>
    </w:rPr>
  </w:style>
  <w:style w:type="paragraph" w:styleId="TPBlok" w:customStyle="1">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numPr>
        <w:numId w:val="13"/>
      </w:numPr>
      <w:spacing w:after="140" w:line="290" w:lineRule="auto"/>
      <w:outlineLvl w:val="0"/>
    </w:pPr>
    <w:rPr>
      <w:rFonts w:cs="Calibri"/>
      <w:kern w:val="20"/>
      <w:sz w:val="24"/>
    </w:rPr>
  </w:style>
  <w:style w:type="paragraph" w:styleId="GJZacznik2" w:customStyle="1">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styleId="GJZacznik3" w:customStyle="1">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styleId="GJZacznik4" w:customStyle="1">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styleId="GJZacznik5" w:customStyle="1">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styleId="GJZacznik6" w:customStyle="1">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styleId="GJStrony" w:customStyle="1">
    <w:name w:val="GJ Strony"/>
    <w:basedOn w:val="Normalny"/>
    <w:uiPriority w:val="99"/>
    <w:rsid w:val="00C66FF1"/>
    <w:pPr>
      <w:numPr>
        <w:numId w:val="14"/>
      </w:numPr>
      <w:spacing w:after="140" w:line="290" w:lineRule="auto"/>
    </w:pPr>
    <w:rPr>
      <w:rFonts w:cs="Calibri"/>
      <w:kern w:val="20"/>
      <w:szCs w:val="22"/>
    </w:rPr>
  </w:style>
  <w:style w:type="paragraph" w:styleId="GJPoziom6" w:customStyle="1">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jc w:val="both"/>
      <w:outlineLvl w:val="0"/>
    </w:pPr>
    <w:rPr>
      <w:rFonts w:cs="Calibri"/>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jc w:val="both"/>
      <w:outlineLvl w:val="1"/>
    </w:pPr>
    <w:rPr>
      <w:rFonts w:cs="Calibri"/>
      <w:kern w:val="20"/>
      <w:sz w:val="22"/>
      <w:szCs w:val="22"/>
    </w:rPr>
  </w:style>
  <w:style w:type="paragraph" w:styleId="GJPoziom3" w:customStyle="1">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styleId="GJPoziom4" w:customStyle="1">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styleId="GJPoziom5" w:customStyle="1">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WxawFLtiG6R776OwBRgoDxTjlw==">AMUW2mXxu1D2pupOLZOOKnsDpUuG8NCvNKlKSQOwNIc4545tHr+hXE8pmoUGasEliZS10GVvcF8+0Z7QPvqUttK3XAZztv1zDNPVEq6p/masbhhPp9KGtUu3om3omUCtqid7Uf9vT6Ai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2021-01-07T21:21:00Z</dcterms:created>
  <dc:creator>Jakub Pietrasik</dc:creator>
</cp:coreProperties>
</file>