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color w:val="000000"/>
          <w:sz w:val="20"/>
          <w:szCs w:val="20"/>
        </w:rPr>
      </w:pPr>
      <w:r w:rsidDel="00000000" w:rsidR="00000000" w:rsidRPr="00000000">
        <w:rPr>
          <w:color w:val="000000"/>
          <w:sz w:val="20"/>
          <w:szCs w:val="20"/>
          <w:rtl w:val="0"/>
        </w:rPr>
        <w:t xml:space="preserve">Ożarów Mazowiecki, dnia </w:t>
      </w:r>
      <w:r w:rsidDel="00000000" w:rsidR="00000000" w:rsidRPr="00000000">
        <w:rPr>
          <w:sz w:val="20"/>
          <w:szCs w:val="20"/>
          <w:rtl w:val="0"/>
        </w:rPr>
        <w:t xml:space="preserve">24 listopada</w:t>
      </w:r>
      <w:r w:rsidDel="00000000" w:rsidR="00000000" w:rsidRPr="00000000">
        <w:rPr>
          <w:color w:val="000000"/>
          <w:sz w:val="20"/>
          <w:szCs w:val="20"/>
          <w:rtl w:val="0"/>
        </w:rPr>
        <w:t xml:space="preserve"> 2020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b w:val="1"/>
          <w:color w:val="000000"/>
          <w:sz w:val="20"/>
          <w:szCs w:val="20"/>
        </w:rPr>
      </w:pPr>
      <w:bookmarkStart w:colFirst="0" w:colLast="0" w:name="_heading=h.tyjcwt" w:id="0"/>
      <w:bookmarkEnd w:id="0"/>
      <w:r w:rsidDel="00000000" w:rsidR="00000000" w:rsidRPr="00000000">
        <w:rPr>
          <w:b w:val="1"/>
          <w:color w:val="000000"/>
          <w:sz w:val="20"/>
          <w:szCs w:val="20"/>
          <w:rtl w:val="0"/>
        </w:rPr>
        <w:t xml:space="preserve">Zapytanie ofertowe nr SDM-WS/31 z dnia </w:t>
      </w:r>
      <w:r w:rsidDel="00000000" w:rsidR="00000000" w:rsidRPr="00000000">
        <w:rPr>
          <w:b w:val="1"/>
          <w:sz w:val="20"/>
          <w:szCs w:val="20"/>
          <w:rtl w:val="0"/>
        </w:rPr>
        <w:t xml:space="preserve">20 listopada</w:t>
      </w:r>
      <w:r w:rsidDel="00000000" w:rsidR="00000000" w:rsidRPr="00000000">
        <w:rPr>
          <w:b w:val="1"/>
          <w:color w:val="000000"/>
          <w:sz w:val="20"/>
          <w:szCs w:val="20"/>
          <w:rtl w:val="0"/>
        </w:rPr>
        <w:t xml:space="preserve"> 2020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b w:val="1"/>
          <w:sz w:val="20"/>
          <w:szCs w:val="20"/>
        </w:rPr>
      </w:pPr>
      <w:bookmarkStart w:colFirst="0" w:colLast="0" w:name="_heading=h.serp20mis1nn" w:id="1"/>
      <w:bookmarkEnd w:id="1"/>
      <w:r w:rsidDel="00000000" w:rsidR="00000000" w:rsidRPr="00000000">
        <w:rPr>
          <w:b w:val="1"/>
          <w:sz w:val="20"/>
          <w:szCs w:val="20"/>
          <w:rtl w:val="0"/>
        </w:rPr>
        <w:t xml:space="preserve">zmieniono dnia 24.11.2020 r.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6xit5qlt54j3" w:id="2"/>
      <w:bookmarkEnd w:id="2"/>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Informacje ogólne</w:t>
      </w:r>
    </w:p>
    <w:p w:rsidR="00000000" w:rsidDel="00000000" w:rsidP="00000000" w:rsidRDefault="00000000" w:rsidRPr="00000000" w14:paraId="00000008">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Zamówienie: Niniejsze zapytanie ofertowe dotyczy dostawy towarów potrzebnych w celu kompleksowej realizacji przez VIGO System Spółka Akcyjna </w:t>
        <w:br w:type="textWrapping"/>
        <w:t xml:space="preserve">z siedzibą w Ożarowie Mazowieckim projektu „Technologia produkcji kluczowych dla rozwoju fotoniki nowatorskich struktur epitaksjalnych oraz przyrządów laserujących VCSEL” w ramach konkursu Ścieżka dla Mazowsza/2019, nr wniosku o dofinansowanie: MAZOWSZE/0032/19</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0A">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C">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Opis przedmiotu zamówienia</w:t>
      </w:r>
    </w:p>
    <w:p w:rsidR="00000000" w:rsidDel="00000000" w:rsidP="00000000" w:rsidRDefault="00000000" w:rsidRPr="00000000" w14:paraId="0000000D">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dy6vkm" w:id="3"/>
      <w:bookmarkEnd w:id="3"/>
      <w:r w:rsidDel="00000000" w:rsidR="00000000" w:rsidRPr="00000000">
        <w:rPr>
          <w:color w:val="000000"/>
          <w:sz w:val="20"/>
          <w:szCs w:val="20"/>
          <w:rtl w:val="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000000" w:rsidDel="00000000" w:rsidP="00000000" w:rsidRDefault="00000000" w:rsidRPr="00000000" w14:paraId="0000000E">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gjdgxs" w:id="4"/>
      <w:bookmarkEnd w:id="4"/>
      <w:r w:rsidDel="00000000" w:rsidR="00000000" w:rsidRPr="00000000">
        <w:rPr>
          <w:color w:val="000000"/>
          <w:sz w:val="20"/>
          <w:szCs w:val="20"/>
          <w:rtl w:val="0"/>
        </w:rPr>
        <w:t xml:space="preserve">Przedmiotem zamówienia jest </w:t>
      </w:r>
      <w:r w:rsidDel="00000000" w:rsidR="00000000" w:rsidRPr="00000000">
        <w:rPr>
          <w:sz w:val="20"/>
          <w:szCs w:val="20"/>
          <w:rtl w:val="0"/>
        </w:rPr>
        <w:t xml:space="preserve">neutralizacja i czyszczenie filtra przynależącego do reaktora MOCVD Aixtron AIX2800G4 z zanieczyszczeń poreakcyjnych</w:t>
      </w:r>
      <w:r w:rsidDel="00000000" w:rsidR="00000000" w:rsidRPr="00000000">
        <w:rPr>
          <w:color w:val="000000"/>
          <w:sz w:val="20"/>
          <w:szCs w:val="20"/>
          <w:rtl w:val="0"/>
        </w:rPr>
        <w:t xml:space="preserve">, </w:t>
      </w:r>
      <w:r w:rsidDel="00000000" w:rsidR="00000000" w:rsidRPr="00000000">
        <w:rPr>
          <w:sz w:val="20"/>
          <w:szCs w:val="20"/>
          <w:rtl w:val="0"/>
        </w:rPr>
        <w:t xml:space="preserve">której szczegółowy opis znajduję się w załączniku nr 1 do Zapytania Ofertowego.</w:t>
      </w:r>
      <w:r w:rsidDel="00000000" w:rsidR="00000000" w:rsidRPr="00000000">
        <w:rPr>
          <w:rtl w:val="0"/>
        </w:rPr>
      </w:r>
    </w:p>
    <w:p w:rsidR="00000000" w:rsidDel="00000000" w:rsidP="00000000" w:rsidRDefault="00000000" w:rsidRPr="00000000" w14:paraId="0000000F">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0"/>
          <w:szCs w:val="20"/>
          <w:u w:val="single"/>
          <w:rtl w:val="0"/>
        </w:rPr>
        <w:t xml:space="preserve">jako przykładowe i pomocnicze</w:t>
      </w:r>
      <w:r w:rsidDel="00000000" w:rsidR="00000000" w:rsidRPr="00000000">
        <w:rPr>
          <w:color w:val="000000"/>
          <w:sz w:val="20"/>
          <w:szCs w:val="20"/>
          <w:rtl w:val="0"/>
        </w:rPr>
        <w:t xml:space="preserve">.</w:t>
      </w:r>
    </w:p>
    <w:p w:rsidR="00000000" w:rsidDel="00000000" w:rsidP="00000000" w:rsidRDefault="00000000" w:rsidRPr="00000000" w14:paraId="0000001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0j0zll" w:id="5"/>
      <w:bookmarkEnd w:id="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Zamawiający nie dopuszcza możliwość składania ofert częściowych.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firstLine="0"/>
        <w:jc w:val="both"/>
        <w:rPr>
          <w:color w:val="000000"/>
          <w:sz w:val="20"/>
          <w:szCs w:val="20"/>
          <w:highlight w:val="yellow"/>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realizacji Zamówienia: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Dostawca powinien dostarczyć do Zamawiającego filtr po wykonanej usłudze w terminie do 30 dni od daty otrzymania przedmiotu zamówienia.</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ubiegający się o udzielenie zamówienia powinien złożyć podpisaną </w:t>
      </w:r>
      <w:r w:rsidDel="00000000" w:rsidR="00000000" w:rsidRPr="00000000">
        <w:rPr>
          <w:b w:val="1"/>
          <w:color w:val="000000"/>
          <w:sz w:val="20"/>
          <w:szCs w:val="20"/>
          <w:rtl w:val="0"/>
        </w:rPr>
        <w:t xml:space="preserve">ofertę – Zamawiającym nie przewiduje wzoru oferty prócz wymogów wskazanych w puncie 6 i 9.</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wspólnie ubiegać się o udzielenie zamówienia. W takim przypadku:</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umowy/zamówienia, poświadczoną za zgodność z oryginałem kopię umowy regulującej współpracę tych podmiotów;</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żaden z podmiotów wspólnie ubiegających się o udzielenie zamówienia nie może podlegać wykluczeniu z postępowania;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Zamówienie nie może być udzielone podmiotom powiązanym z Zamawiającym. Za wykonawcę powiązanego uznaje się podmiot: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wykonawcy ubiegający się o udzielenie zamówienia wraz z ofertą przedłożyli </w:t>
      </w:r>
      <w:r w:rsidDel="00000000" w:rsidR="00000000" w:rsidRPr="00000000">
        <w:rPr>
          <w:b w:val="1"/>
          <w:color w:val="000000"/>
          <w:sz w:val="20"/>
          <w:szCs w:val="20"/>
          <w:u w:val="single"/>
          <w:rtl w:val="0"/>
        </w:rPr>
        <w:t xml:space="preserve">dokument wskazujący osoby uprawnione do reprezentowania Wykonawcy w zakresie niezbędnym do złożenia oferty</w:t>
      </w:r>
      <w:r w:rsidDel="00000000" w:rsidR="00000000" w:rsidRPr="00000000">
        <w:rPr>
          <w:color w:val="000000"/>
          <w:sz w:val="20"/>
          <w:szCs w:val="20"/>
          <w:rtl w:val="0"/>
        </w:rPr>
        <w:t xml:space="preserve">.</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Oferta powinna zawierać wszelkie istotne informacje stanowiące opis oferowanego przedmiotu.</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Oferta musi być podpisana .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rtl w:val="0"/>
        </w:rPr>
        <w:t xml:space="preserve">Podpisana oferta oraz ewentualnie inne wymagane dokumenty, muszą być złożone w formie oryginału, zaś w przypadku złożenia dokumentów drogą elektroniczną - w formie skanów w formacie PDF. </w:t>
      </w:r>
      <w:r w:rsidDel="00000000" w:rsidR="00000000" w:rsidRPr="00000000">
        <w:rPr>
          <w:b w:val="1"/>
          <w:color w:val="000000"/>
          <w:sz w:val="20"/>
          <w:szCs w:val="2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Del="00000000" w:rsidR="00000000" w:rsidRPr="00000000">
        <w:rPr>
          <w:b w:val="1"/>
          <w:sz w:val="20"/>
          <w:szCs w:val="20"/>
          <w:u w:val="single"/>
          <w:rtl w:val="0"/>
        </w:rPr>
        <w:t xml:space="preserve">niewymienione</w:t>
      </w:r>
      <w:r w:rsidDel="00000000" w:rsidR="00000000" w:rsidRPr="00000000">
        <w:rPr>
          <w:b w:val="1"/>
          <w:color w:val="000000"/>
          <w:sz w:val="20"/>
          <w:szCs w:val="2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ofertę oraz opis oferty należy złożyć w języku polskim</w:t>
      </w:r>
      <w:r w:rsidDel="00000000" w:rsidR="00000000" w:rsidRPr="00000000">
        <w:rPr>
          <w:b w:val="1"/>
          <w:sz w:val="20"/>
          <w:szCs w:val="20"/>
          <w:u w:val="single"/>
          <w:rtl w:val="0"/>
        </w:rPr>
        <w:t xml:space="preserve">,</w:t>
      </w:r>
      <w:r w:rsidDel="00000000" w:rsidR="00000000" w:rsidRPr="00000000">
        <w:rPr>
          <w:b w:val="1"/>
          <w:color w:val="000000"/>
          <w:sz w:val="20"/>
          <w:szCs w:val="20"/>
          <w:u w:val="single"/>
          <w:rtl w:val="0"/>
        </w:rPr>
        <w:t xml:space="preserve">angielskim</w:t>
      </w:r>
      <w:r w:rsidDel="00000000" w:rsidR="00000000" w:rsidRPr="00000000">
        <w:rPr>
          <w:b w:val="1"/>
          <w:sz w:val="20"/>
          <w:szCs w:val="20"/>
          <w:u w:val="single"/>
          <w:rtl w:val="0"/>
        </w:rPr>
        <w:t xml:space="preserve"> lub niemieckim</w:t>
      </w:r>
      <w:r w:rsidDel="00000000" w:rsidR="00000000" w:rsidRPr="00000000">
        <w:rPr>
          <w:b w:val="1"/>
          <w:color w:val="000000"/>
          <w:sz w:val="20"/>
          <w:szCs w:val="20"/>
          <w:u w:val="single"/>
          <w:rtl w:val="0"/>
        </w:rPr>
        <w:t xml:space="preserve"> wyciąg z rejestru lub pełnomocnictwo dopuszcza się w jednym z urzędowych języków europejskich; W przypadku innych języków dokumentów Zamawiający wymaga złożenie dokumentu z tłumaczeniem na jeden z urzędowych języków europejskich. </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Oferty będą oceniane według następujących kryteriów:</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rtl w:val="0"/>
        </w:rPr>
        <w:t xml:space="preserve">Cena netto oferty </w:t>
      </w:r>
      <w:r w:rsidDel="00000000" w:rsidR="00000000" w:rsidRPr="00000000">
        <w:rPr>
          <w:color w:val="000000"/>
          <w:sz w:val="20"/>
          <w:szCs w:val="20"/>
          <w:rtl w:val="0"/>
        </w:rPr>
        <w:t xml:space="preserve">– 100 punktów (100%);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fob9te" w:id="6"/>
      <w:bookmarkEnd w:id="6"/>
      <w:r w:rsidDel="00000000" w:rsidR="00000000" w:rsidRPr="00000000">
        <w:rPr>
          <w:color w:val="000000"/>
          <w:sz w:val="20"/>
          <w:szCs w:val="20"/>
          <w:rtl w:val="0"/>
        </w:rPr>
        <w:t xml:space="preserve">Sposób obliczania wartości kryterium w zakresie </w:t>
      </w:r>
      <w:r w:rsidDel="00000000" w:rsidR="00000000" w:rsidRPr="00000000">
        <w:rPr>
          <w:b w:val="1"/>
          <w:color w:val="000000"/>
          <w:sz w:val="20"/>
          <w:szCs w:val="20"/>
          <w:rtl w:val="0"/>
        </w:rPr>
        <w:t xml:space="preserve">ceny oferty</w:t>
      </w:r>
      <w:r w:rsidDel="00000000" w:rsidR="00000000" w:rsidRPr="00000000">
        <w:rPr>
          <w:color w:val="000000"/>
          <w:sz w:val="20"/>
          <w:szCs w:val="20"/>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Punkty dla oferty badanej = (najniższa cena netto za wykonanie przedmiotu Zamówienia / cena netto badanej oferty) x 100.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 1 punkt.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Maksymalna liczba punktów do uzyskania w tym kryterium wynosi 100. </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Termin składania ofert</w:t>
      </w:r>
      <w:r w:rsidDel="00000000" w:rsidR="00000000" w:rsidRPr="00000000">
        <w:rPr>
          <w:rtl w:val="0"/>
        </w:rPr>
      </w:r>
    </w:p>
    <w:p w:rsidR="00000000" w:rsidDel="00000000" w:rsidP="00000000" w:rsidRDefault="00000000" w:rsidRPr="00000000" w14:paraId="00000036">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w terminie do dnia: </w:t>
      </w:r>
      <w:r w:rsidDel="00000000" w:rsidR="00000000" w:rsidRPr="00000000">
        <w:rPr>
          <w:b w:val="1"/>
          <w:sz w:val="20"/>
          <w:szCs w:val="20"/>
          <w:rtl w:val="0"/>
        </w:rPr>
        <w:t xml:space="preserve">26 listopada </w:t>
      </w:r>
      <w:r w:rsidDel="00000000" w:rsidR="00000000" w:rsidRPr="00000000">
        <w:rPr>
          <w:b w:val="1"/>
          <w:color w:val="000000"/>
          <w:sz w:val="20"/>
          <w:szCs w:val="20"/>
          <w:rtl w:val="0"/>
        </w:rPr>
        <w:t xml:space="preserve">2020 r.</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Sposób obliczenia ceny i przygotowania oferty</w:t>
      </w:r>
      <w:r w:rsidDel="00000000" w:rsidR="00000000" w:rsidRPr="00000000">
        <w:rPr>
          <w:rtl w:val="0"/>
        </w:rPr>
      </w:r>
    </w:p>
    <w:p w:rsidR="00000000" w:rsidDel="00000000" w:rsidP="00000000" w:rsidRDefault="00000000" w:rsidRPr="00000000" w14:paraId="00000039">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Sposób obliczenia ceny:</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Wykonawca w przedstawionej </w:t>
      </w:r>
      <w:r w:rsidDel="00000000" w:rsidR="00000000" w:rsidRPr="00000000">
        <w:rPr>
          <w:b w:val="1"/>
          <w:color w:val="000000"/>
          <w:sz w:val="20"/>
          <w:szCs w:val="20"/>
          <w:rtl w:val="0"/>
        </w:rPr>
        <w:t xml:space="preserve">ofercie winien zaoferować</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cenę kompletną, obejmującą całkowity, łączny koszt przedmiotu zamówienia w zakresie danej części zamówienia, w tym </w:t>
      </w:r>
      <w:r w:rsidDel="00000000" w:rsidR="00000000" w:rsidRPr="00000000">
        <w:rPr>
          <w:b w:val="1"/>
          <w:color w:val="000000"/>
          <w:sz w:val="20"/>
          <w:szCs w:val="20"/>
          <w:u w:val="single"/>
          <w:rtl w:val="0"/>
        </w:rPr>
        <w:t xml:space="preserve">wszelkie elementy cenotwórcze wynikające</w:t>
      </w:r>
      <w:r w:rsidDel="00000000" w:rsidR="00000000" w:rsidRPr="00000000">
        <w:rPr>
          <w:b w:val="1"/>
          <w:color w:val="000000"/>
          <w:sz w:val="20"/>
          <w:szCs w:val="20"/>
          <w:rtl w:val="0"/>
        </w:rPr>
        <w:t xml:space="preserve"> z realizacji przedmiotu zamówienia.</w:t>
      </w:r>
    </w:p>
    <w:p w:rsidR="00000000" w:rsidDel="00000000" w:rsidP="00000000" w:rsidRDefault="00000000" w:rsidRPr="00000000" w14:paraId="0000003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Zamawiający wymaga, aby Wykonawca wyraził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cenę oferty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 polskich złotych (PLN) lub w euro (EUR).</w:t>
      </w:r>
    </w:p>
    <w:p w:rsidR="00000000" w:rsidDel="00000000" w:rsidP="00000000" w:rsidRDefault="00000000" w:rsidRPr="00000000" w14:paraId="0000003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Oferta powinna zawierać wszelkie istotne  informacje stanowiące opis oferowanego przedmiotu.</w:t>
      </w:r>
    </w:p>
    <w:p w:rsidR="00000000" w:rsidDel="00000000" w:rsidP="00000000" w:rsidRDefault="00000000" w:rsidRPr="00000000" w14:paraId="0000003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Oferta powinna zawierać pełną nazwę Wykonawcy oraz jego siedzibę, datę oferty termin związania ofertą, sposób płatności oraz sposób dostawy.  Oferta powinna być podpisana zgodnie z reprezentacją podmiotu składającego ofertę.</w:t>
      </w:r>
    </w:p>
    <w:p w:rsidR="00000000" w:rsidDel="00000000" w:rsidP="00000000" w:rsidRDefault="00000000" w:rsidRPr="00000000" w14:paraId="0000003E">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F">
      <w:pPr>
        <w:numPr>
          <w:ilvl w:val="0"/>
          <w:numId w:val="16"/>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b w:val="1"/>
          <w:color w:val="000000"/>
          <w:sz w:val="20"/>
          <w:szCs w:val="2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0">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1">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color w:val="000000"/>
          <w:sz w:val="20"/>
          <w:szCs w:val="20"/>
          <w:u w:val="single"/>
          <w:rtl w:val="0"/>
        </w:rPr>
        <w:t xml:space="preserve">Oferta powinien zawierać następujące załączniki:</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odpis z KRS Wykonawcy / Odpis z CEIDG Wykonawcy / inny dokument rejestrowy właściwy dla Wykonawcy wskazujący osoby uprawnione do reprezentowania Wykonawcy; pełnomocnictwo, jeżeli oferta jest składana przez pełnomocnika; </w:t>
      </w:r>
    </w:p>
    <w:p w:rsidR="00000000" w:rsidDel="00000000" w:rsidP="00000000" w:rsidRDefault="00000000" w:rsidRPr="00000000" w14:paraId="00000043">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Badanie ofert</w:t>
      </w:r>
      <w:r w:rsidDel="00000000" w:rsidR="00000000" w:rsidRPr="00000000">
        <w:rPr>
          <w:rtl w:val="0"/>
        </w:rPr>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toku badania i oceny ofert Zamawiający może: </w:t>
      </w:r>
    </w:p>
    <w:p w:rsidR="00000000" w:rsidDel="00000000" w:rsidP="00000000" w:rsidRDefault="00000000" w:rsidRPr="00000000" w14:paraId="00000048">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9">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uzupełnienia lub naprawienia braków w nadesłanej dokumentacji - w wyznaczonym terminie;</w:t>
      </w:r>
    </w:p>
    <w:p w:rsidR="00000000" w:rsidDel="00000000" w:rsidP="00000000" w:rsidRDefault="00000000" w:rsidRPr="00000000" w14:paraId="0000004A">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wyklucza wykonawcę, powiązanego z Zamawiającym w sposób określony w pkt. 5. </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odrzuca ofertę Wykonawcy, jeżeli: </w:t>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jej treść nie odpowiada treści zapytania ofertowego; </w:t>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błędy w obliczeniu ceny, które nie podlegają usunięciu; </w:t>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rażąco niską cenę w stosunku do przedmiotu Zamówienia;</w:t>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złożył więcej niż jedną ofertę. </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Osoby kontaktowe</w:t>
      </w:r>
      <w:r w:rsidDel="00000000" w:rsidR="00000000" w:rsidRPr="00000000">
        <w:rPr>
          <w:b w:val="1"/>
          <w:color w:val="000000"/>
          <w:sz w:val="20"/>
          <w:szCs w:val="20"/>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Osobami kontaktowymi ze strony Zamawiającego są:</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sprawach proceduralnych: Dominik Nowak, e-mail dnowak@vigo.com.pl.</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sprawach technicznych: Iwona Pasternak e-mail: ipasternak@vigo.com.pl; Włodzimierz Strupiński, e-mail wstrupinski@vigo.com.pl,</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Informacja o wyborze najkorzystniejszej oferty</w:t>
      </w:r>
      <w:r w:rsidDel="00000000" w:rsidR="00000000" w:rsidRPr="00000000">
        <w:rPr>
          <w:rtl w:val="0"/>
        </w:rPr>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2et92p0" w:id="7"/>
      <w:bookmarkEnd w:id="7"/>
      <w:r w:rsidDel="00000000" w:rsidR="00000000" w:rsidRPr="00000000">
        <w:rPr>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Istotne warunki zamówienia</w:t>
      </w:r>
      <w:r w:rsidDel="00000000" w:rsidR="00000000" w:rsidRPr="00000000">
        <w:rPr>
          <w:rtl w:val="0"/>
        </w:rPr>
      </w:r>
    </w:p>
    <w:p w:rsidR="00000000" w:rsidDel="00000000" w:rsidP="00000000" w:rsidRDefault="00000000" w:rsidRPr="00000000" w14:paraId="0000005F">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dostarczenia zamawianego towaru w terminie przewidzianym zapytaniem ofertowym. </w:t>
      </w:r>
    </w:p>
    <w:p w:rsidR="00000000" w:rsidDel="00000000" w:rsidP="00000000" w:rsidRDefault="00000000" w:rsidRPr="00000000" w14:paraId="00000060">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Towar musi być zgodny ze specyfikacją zawartą w załączniku nr 1 do zapytania ofertowego.</w:t>
      </w:r>
    </w:p>
    <w:p w:rsidR="00000000" w:rsidDel="00000000" w:rsidP="00000000" w:rsidRDefault="00000000" w:rsidRPr="00000000" w14:paraId="00000061">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którego oferta zostanie wybrana przez Zamawiającego jako najkorzystniejsza, zobowiązany jest do przystąpienia do realizacji po przekazaniu zamówienia przez Wykonawcę. Zamawiający wymaga niezwłocznego potwierdzenia przyjęcia Zamówienia do realizacji. </w:t>
      </w:r>
    </w:p>
    <w:p w:rsidR="00000000" w:rsidDel="00000000" w:rsidP="00000000" w:rsidRDefault="00000000" w:rsidRPr="00000000" w14:paraId="00000062">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360" w:firstLine="0"/>
        <w:jc w:val="both"/>
        <w:rPr>
          <w:b w:val="1"/>
          <w:color w:val="000000"/>
          <w:sz w:val="20"/>
          <w:szCs w:val="20"/>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Klauzula RODO</w:t>
      </w:r>
    </w:p>
    <w:p w:rsidR="00000000" w:rsidDel="00000000" w:rsidP="00000000" w:rsidRDefault="00000000" w:rsidRPr="00000000" w14:paraId="00000065">
      <w:pPr>
        <w:numPr>
          <w:ilvl w:val="3"/>
          <w:numId w:val="1"/>
        </w:numPr>
        <w:pBdr>
          <w:top w:space="0" w:sz="0" w:val="nil"/>
          <w:left w:space="0" w:sz="0" w:val="nil"/>
          <w:bottom w:space="0" w:sz="0" w:val="nil"/>
          <w:right w:space="0" w:sz="0" w:val="nil"/>
          <w:between w:space="0" w:sz="0" w:val="nil"/>
        </w:pBdr>
        <w:spacing w:line="360" w:lineRule="auto"/>
        <w:ind w:left="284" w:hanging="360"/>
        <w:jc w:val="both"/>
        <w:rPr>
          <w:color w:val="000000"/>
          <w:sz w:val="20"/>
          <w:szCs w:val="20"/>
        </w:rPr>
      </w:pPr>
      <w:r w:rsidDel="00000000" w:rsidR="00000000" w:rsidRPr="00000000">
        <w:rPr>
          <w:color w:val="000000"/>
          <w:sz w:val="20"/>
          <w:szCs w:val="2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6">
      <w:pPr>
        <w:spacing w:line="360" w:lineRule="auto"/>
        <w:ind w:left="0" w:hanging="2"/>
        <w:jc w:val="both"/>
        <w:rPr>
          <w:sz w:val="20"/>
          <w:szCs w:val="20"/>
        </w:rPr>
      </w:pPr>
      <w:r w:rsidDel="00000000" w:rsidR="00000000" w:rsidRPr="00000000">
        <w:rPr>
          <w:sz w:val="20"/>
          <w:szCs w:val="20"/>
          <w:rtl w:val="0"/>
        </w:rPr>
        <w:t xml:space="preserve">a) administratorem Pani/Pana danych osobowych jest VIGO System S.A. z siedzibą w Ożarowie Mazowieckim;</w:t>
      </w:r>
    </w:p>
    <w:p w:rsidR="00000000" w:rsidDel="00000000" w:rsidP="00000000" w:rsidRDefault="00000000" w:rsidRPr="00000000" w14:paraId="00000067">
      <w:pPr>
        <w:spacing w:line="360" w:lineRule="auto"/>
        <w:ind w:left="0" w:hanging="2"/>
        <w:jc w:val="both"/>
        <w:rPr>
          <w:sz w:val="20"/>
          <w:szCs w:val="20"/>
        </w:rPr>
      </w:pPr>
      <w:r w:rsidDel="00000000" w:rsidR="00000000" w:rsidRPr="00000000">
        <w:rPr>
          <w:sz w:val="20"/>
          <w:szCs w:val="20"/>
          <w:rtl w:val="0"/>
        </w:rPr>
        <w:t xml:space="preserve">b) inspektorem ochrony danych osobowych jest Pani Sylwia Wiśniewska-Fillipiak; adres email: ado@vigo.com.pl;</w:t>
      </w:r>
    </w:p>
    <w:p w:rsidR="00000000" w:rsidDel="00000000" w:rsidP="00000000" w:rsidRDefault="00000000" w:rsidRPr="00000000" w14:paraId="00000068">
      <w:pPr>
        <w:numPr>
          <w:ilvl w:val="3"/>
          <w:numId w:val="1"/>
        </w:numPr>
        <w:pBdr>
          <w:top w:space="0" w:sz="0" w:val="nil"/>
          <w:left w:space="0" w:sz="0" w:val="nil"/>
          <w:bottom w:space="0" w:sz="0" w:val="nil"/>
          <w:right w:space="0" w:sz="0" w:val="nil"/>
          <w:between w:space="0" w:sz="0" w:val="nil"/>
        </w:pBdr>
        <w:spacing w:line="360" w:lineRule="auto"/>
        <w:ind w:left="284" w:hanging="360"/>
        <w:jc w:val="both"/>
        <w:rPr>
          <w:color w:val="000000"/>
          <w:sz w:val="20"/>
          <w:szCs w:val="20"/>
        </w:rPr>
      </w:pPr>
      <w:r w:rsidDel="00000000" w:rsidR="00000000" w:rsidRPr="00000000">
        <w:rPr>
          <w:color w:val="000000"/>
          <w:sz w:val="20"/>
          <w:szCs w:val="20"/>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69">
      <w:pPr>
        <w:spacing w:line="360" w:lineRule="auto"/>
        <w:ind w:left="0" w:hanging="2"/>
        <w:jc w:val="both"/>
        <w:rPr>
          <w:sz w:val="20"/>
          <w:szCs w:val="20"/>
        </w:rPr>
      </w:pPr>
      <w:r w:rsidDel="00000000" w:rsidR="00000000" w:rsidRPr="00000000">
        <w:rPr>
          <w:sz w:val="20"/>
          <w:szCs w:val="20"/>
          <w:rtl w:val="0"/>
        </w:rPr>
        <w:t xml:space="preserve">a) odbiorcami Pani/Pana danych osobowych będą osoby lub podmioty, którym udostępniona zostanie dokumentacja postępowania w oparciu o §12 Umowy o</w:t>
      </w:r>
    </w:p>
    <w:p w:rsidR="00000000" w:rsidDel="00000000" w:rsidP="00000000" w:rsidRDefault="00000000" w:rsidRPr="00000000" w14:paraId="0000006A">
      <w:pPr>
        <w:spacing w:line="360" w:lineRule="auto"/>
        <w:ind w:left="0" w:hanging="2"/>
        <w:jc w:val="both"/>
        <w:rPr>
          <w:sz w:val="20"/>
          <w:szCs w:val="20"/>
        </w:rPr>
      </w:pPr>
      <w:r w:rsidDel="00000000" w:rsidR="00000000" w:rsidRPr="00000000">
        <w:rPr>
          <w:sz w:val="20"/>
          <w:szCs w:val="20"/>
          <w:rtl w:val="0"/>
        </w:rPr>
        <w:t xml:space="preserve">dofinansowanie projektu, dalej „Umowa”;</w:t>
      </w:r>
    </w:p>
    <w:p w:rsidR="00000000" w:rsidDel="00000000" w:rsidP="00000000" w:rsidRDefault="00000000" w:rsidRPr="00000000" w14:paraId="0000006B">
      <w:pPr>
        <w:spacing w:line="360" w:lineRule="auto"/>
        <w:ind w:left="0" w:hanging="2"/>
        <w:jc w:val="both"/>
        <w:rPr>
          <w:sz w:val="20"/>
          <w:szCs w:val="20"/>
        </w:rPr>
      </w:pPr>
      <w:r w:rsidDel="00000000" w:rsidR="00000000" w:rsidRPr="00000000">
        <w:rPr>
          <w:sz w:val="20"/>
          <w:szCs w:val="20"/>
          <w:rtl w:val="0"/>
        </w:rPr>
        <w:t xml:space="preserve">b) Pani/Pana dane osobowe będą przechowywane, przez okres po zakończeniu realizacji projektu niezbędny do jego rozliczenia a także do złożenia wszelkich sprawozdań procedur kontrolnych przewidzianych przepisami prawa a także umową o dofinansowanie.;</w:t>
      </w:r>
    </w:p>
    <w:p w:rsidR="00000000" w:rsidDel="00000000" w:rsidP="00000000" w:rsidRDefault="00000000" w:rsidRPr="00000000" w14:paraId="0000006C">
      <w:pPr>
        <w:spacing w:line="360" w:lineRule="auto"/>
        <w:ind w:left="0" w:hanging="2"/>
        <w:jc w:val="both"/>
        <w:rPr>
          <w:sz w:val="20"/>
          <w:szCs w:val="20"/>
        </w:rPr>
      </w:pPr>
      <w:r w:rsidDel="00000000" w:rsidR="00000000" w:rsidRPr="00000000">
        <w:rPr>
          <w:sz w:val="20"/>
          <w:szCs w:val="20"/>
          <w:rtl w:val="0"/>
        </w:rPr>
        <w:t xml:space="preserve">c) w odniesieniu do Pani/Pana danych osobowych decyzje nie będą podejmowane w sposób zautomatyzowany, stosowanie do art. 22 RODO;</w:t>
      </w:r>
    </w:p>
    <w:p w:rsidR="00000000" w:rsidDel="00000000" w:rsidP="00000000" w:rsidRDefault="00000000" w:rsidRPr="00000000" w14:paraId="0000006D">
      <w:pPr>
        <w:spacing w:line="360" w:lineRule="auto"/>
        <w:ind w:left="0" w:hanging="2"/>
        <w:jc w:val="both"/>
        <w:rPr>
          <w:sz w:val="20"/>
          <w:szCs w:val="20"/>
        </w:rPr>
      </w:pPr>
      <w:r w:rsidDel="00000000" w:rsidR="00000000" w:rsidRPr="00000000">
        <w:rPr>
          <w:sz w:val="20"/>
          <w:szCs w:val="20"/>
          <w:rtl w:val="0"/>
        </w:rPr>
        <w:t xml:space="preserve">d) posiada Pani/Pan:</w:t>
      </w:r>
    </w:p>
    <w:p w:rsidR="00000000" w:rsidDel="00000000" w:rsidP="00000000" w:rsidRDefault="00000000" w:rsidRPr="00000000" w14:paraId="0000006E">
      <w:pPr>
        <w:spacing w:line="360" w:lineRule="auto"/>
        <w:ind w:left="0" w:hanging="2"/>
        <w:jc w:val="both"/>
        <w:rPr>
          <w:sz w:val="20"/>
          <w:szCs w:val="20"/>
        </w:rPr>
      </w:pPr>
      <w:r w:rsidDel="00000000" w:rsidR="00000000" w:rsidRPr="00000000">
        <w:rPr>
          <w:sz w:val="20"/>
          <w:szCs w:val="20"/>
          <w:rtl w:val="0"/>
        </w:rPr>
        <w:t xml:space="preserve">- na podstawie art. 15 RODO prawo dostępu do danych osobowych Pani/Pana dotyczących;</w:t>
      </w:r>
    </w:p>
    <w:p w:rsidR="00000000" w:rsidDel="00000000" w:rsidP="00000000" w:rsidRDefault="00000000" w:rsidRPr="00000000" w14:paraId="0000006F">
      <w:pPr>
        <w:spacing w:line="360" w:lineRule="auto"/>
        <w:ind w:left="0" w:hanging="2"/>
        <w:jc w:val="both"/>
        <w:rPr>
          <w:sz w:val="20"/>
          <w:szCs w:val="20"/>
        </w:rPr>
      </w:pPr>
      <w:r w:rsidDel="00000000" w:rsidR="00000000" w:rsidRPr="00000000">
        <w:rPr>
          <w:sz w:val="20"/>
          <w:szCs w:val="20"/>
          <w:rtl w:val="0"/>
        </w:rPr>
        <w:t xml:space="preserve">- na podstawie art. 16 RODO prawo do sprostowania Pani/Pana danych osobowych;</w:t>
      </w:r>
    </w:p>
    <w:p w:rsidR="00000000" w:rsidDel="00000000" w:rsidP="00000000" w:rsidRDefault="00000000" w:rsidRPr="00000000" w14:paraId="00000070">
      <w:pPr>
        <w:spacing w:line="360" w:lineRule="auto"/>
        <w:ind w:left="0" w:hanging="2"/>
        <w:jc w:val="both"/>
        <w:rPr>
          <w:sz w:val="20"/>
          <w:szCs w:val="20"/>
        </w:rPr>
      </w:pPr>
      <w:r w:rsidDel="00000000" w:rsidR="00000000" w:rsidRPr="00000000">
        <w:rPr>
          <w:sz w:val="20"/>
          <w:szCs w:val="20"/>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1">
      <w:pPr>
        <w:spacing w:line="360" w:lineRule="auto"/>
        <w:ind w:left="0" w:hanging="2"/>
        <w:jc w:val="both"/>
        <w:rPr>
          <w:sz w:val="20"/>
          <w:szCs w:val="20"/>
        </w:rPr>
      </w:pPr>
      <w:r w:rsidDel="00000000" w:rsidR="00000000" w:rsidRPr="00000000">
        <w:rPr>
          <w:sz w:val="20"/>
          <w:szCs w:val="20"/>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2">
      <w:pPr>
        <w:spacing w:line="360" w:lineRule="auto"/>
        <w:ind w:left="0" w:hanging="2"/>
        <w:jc w:val="both"/>
        <w:rPr>
          <w:sz w:val="20"/>
          <w:szCs w:val="20"/>
        </w:rPr>
      </w:pPr>
      <w:r w:rsidDel="00000000" w:rsidR="00000000" w:rsidRPr="00000000">
        <w:rPr>
          <w:sz w:val="20"/>
          <w:szCs w:val="20"/>
          <w:rtl w:val="0"/>
        </w:rPr>
        <w:t xml:space="preserve">e) nie przysługuje Pani/Panu:</w:t>
      </w:r>
    </w:p>
    <w:p w:rsidR="00000000" w:rsidDel="00000000" w:rsidP="00000000" w:rsidRDefault="00000000" w:rsidRPr="00000000" w14:paraId="00000073">
      <w:pPr>
        <w:spacing w:line="360" w:lineRule="auto"/>
        <w:ind w:left="0" w:hanging="2"/>
        <w:jc w:val="both"/>
        <w:rPr>
          <w:sz w:val="20"/>
          <w:szCs w:val="20"/>
        </w:rPr>
      </w:pPr>
      <w:r w:rsidDel="00000000" w:rsidR="00000000" w:rsidRPr="00000000">
        <w:rPr>
          <w:sz w:val="20"/>
          <w:szCs w:val="20"/>
          <w:rtl w:val="0"/>
        </w:rPr>
        <w:t xml:space="preserve">- w związku z art. 17 ust. 3 lit. b, d lub e RODO prawo do usunięcia danych osobowych;</w:t>
      </w:r>
    </w:p>
    <w:p w:rsidR="00000000" w:rsidDel="00000000" w:rsidP="00000000" w:rsidRDefault="00000000" w:rsidRPr="00000000" w14:paraId="00000074">
      <w:pPr>
        <w:spacing w:line="360" w:lineRule="auto"/>
        <w:ind w:left="0" w:hanging="2"/>
        <w:jc w:val="both"/>
        <w:rPr>
          <w:sz w:val="20"/>
          <w:szCs w:val="20"/>
        </w:rPr>
      </w:pPr>
      <w:r w:rsidDel="00000000" w:rsidR="00000000" w:rsidRPr="00000000">
        <w:rPr>
          <w:sz w:val="20"/>
          <w:szCs w:val="20"/>
          <w:rtl w:val="0"/>
        </w:rPr>
        <w:t xml:space="preserve">- prawo do przenoszenia danych osobowych, o którym mowa w art. 20 RODO;</w:t>
      </w:r>
    </w:p>
    <w:p w:rsidR="00000000" w:rsidDel="00000000" w:rsidP="00000000" w:rsidRDefault="00000000" w:rsidRPr="00000000" w14:paraId="00000075">
      <w:pPr>
        <w:spacing w:line="360" w:lineRule="auto"/>
        <w:ind w:left="0" w:hanging="2"/>
        <w:jc w:val="both"/>
        <w:rPr>
          <w:sz w:val="20"/>
          <w:szCs w:val="20"/>
        </w:rPr>
      </w:pPr>
      <w:r w:rsidDel="00000000" w:rsidR="00000000" w:rsidRPr="00000000">
        <w:rPr>
          <w:sz w:val="20"/>
          <w:szCs w:val="20"/>
          <w:rtl w:val="0"/>
        </w:rPr>
        <w:t xml:space="preserve">- na podstawie art. 21 RODO prawo sprzeciwu, wobec przetwarzania danych osobowych, gdyż podstawą prawną przetwarzania Pani/Pana danych osobowych jest art. 6 ust. 1 lit. c RODO.</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firstLine="0"/>
        <w:jc w:val="both"/>
        <w:rPr>
          <w:b w:val="1"/>
          <w:color w:val="000000"/>
          <w:sz w:val="20"/>
          <w:szCs w:val="20"/>
        </w:rPr>
      </w:pPr>
      <w:r w:rsidDel="00000000" w:rsidR="00000000" w:rsidRPr="00000000">
        <w:rPr>
          <w:rtl w:val="0"/>
        </w:rPr>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Postanowienia końcowe</w:t>
      </w:r>
      <w:r w:rsidDel="00000000" w:rsidR="00000000" w:rsidRPr="00000000">
        <w:rPr>
          <w:rtl w:val="0"/>
        </w:rPr>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Załączniki</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Do niniejszego zapytania ofertowego dołączone są następujące dokumenty:</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1 - opis przedmiotu zamówienia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19053</wp:posOffset>
          </wp:positionV>
          <wp:extent cx="5399730" cy="622300"/>
          <wp:effectExtent b="0" l="0" r="0" t="0"/>
          <wp:wrapSquare wrapText="bothSides" distB="114300" distT="114300" distL="114300" distR="114300"/>
          <wp:docPr id="104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8"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7"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Qfm6EA58+mdn7L2EOssdFiBGw==">AMUW2mWh9xwV1wMQl5h6kvpqrepVqe3nvC/EsLOT7eYaICyd9Fih8S5kMSlssU/P8dYoPAHVXIxVKkQ1Y5t51PnmI3vMvXblWiyp0wepXIhCOXUiclo1f+1z8ItmBTafpdr3VnampqjVicS8v79jLgXsq9JFpzz5vBGRPRhTCG12/FCAJlrZVDcbk+Tn1uZFz3TiMceRpzZ3XM+uojKCdmugZSQS+knvEhiaTh0MwuTmbH9VOi3Sosc=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2020-11-20T12:09:00Z</dcterms:created>
  <dc:creator>Jakub Pietrasik</dc:creator>
</cp:coreProperties>
</file>