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14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jest dostawa obudów do detektorów i modułów według specyfikacji: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u w:val="none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  <w:t xml:space="preserve">Obudowa TO8 Cap for hermetic sealing - no window</w:t>
        <w:tab/>
        <w:tab/>
        <w:tab/>
        <w:tab/>
        <w:t xml:space="preserve">500 szt.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Zakres przedmiotu zamówienia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Szczegółowy opis przedmiotu zamówienia, wraz z dokładnymi rysunkami oraz materiałami, zostanie udostępniony Wykonawcom po podpisaniu Umowy o Zachowaniu Poufności, o której mowa w punkcie 2.3 Zapytania Ofertowego, z Zamawiającym.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Termin realizacji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4 tygodnie od dnia złożenia zamówienia. Zamawiający wymaga zastosowania zasady dostawy FCA Incoterms 2020. Zgodnie z zasadą FCA (Free Carrier) za moment dostawy uznaje się moment przekazania gotowych do eksportu towarów osobie wyznaczonej przez kupującego.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line="360" w:lineRule="auto"/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Kryteria oceny ofert</w:t>
      </w:r>
    </w:p>
    <w:p w:rsidR="00000000" w:rsidDel="00000000" w:rsidP="00000000" w:rsidRDefault="00000000" w:rsidRPr="00000000" w14:paraId="0000000C">
      <w:pP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Oferty oceniane będą wg skali punktowej z maksymalną liczbą punktów wynoszącą 100.</w:t>
      </w: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Layout w:type="fixed"/>
        <w:tblLook w:val="0000"/>
      </w:tblPr>
      <w:tblGrid>
        <w:gridCol w:w="2974"/>
        <w:gridCol w:w="3119"/>
        <w:gridCol w:w="3260"/>
        <w:tblGridChange w:id="0">
          <w:tblGrid>
            <w:gridCol w:w="2974"/>
            <w:gridCol w:w="3119"/>
            <w:gridCol w:w="32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Kryterium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Maksymalna ilość punktów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Metoda przyznawania punktów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Cena netto (P)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x Pmin/Pi</w:t>
            </w:r>
          </w:p>
        </w:tc>
      </w:tr>
    </w:tbl>
    <w:p w:rsidR="00000000" w:rsidDel="00000000" w:rsidP="00000000" w:rsidRDefault="00000000" w:rsidRPr="00000000" w14:paraId="00000013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Gdzie: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 – cena netto  towarów - dla danej przedłożonej oferty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Pmin - minimalna cena netto towarów spośród wszystkich przedłożonych ofert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S – liczba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Końcowa punktacja zostanie wyliczona poprzez zsumowanie składowych cząstkowych, a następnie zaokrąglona do dwóch miejsc po przecinku. (zaokrąglając od „5” w górę).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Wykonawca w przedstawionej ofercie winien zaoferować cenę kompletną, obejmującą całkowity, łączny koszt przedmiotu zamówienia, w tym wszelkie elementy cenotwórcze wynikające z realizacji przedmiotu zamówienia (dostawę, pakowanie etc.).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Dodatkowe warunki związane z przedmiotem zamówienia.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Elementy mają zostać wykonane zgodnie z załączoną dokumentacją.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Elementy mają zostać wykonane w zadanych tolerancjach. Jeśli na rysunku znajdują się wymiary nietolerowane a na rysunku nie ma stosownej informacji to należy wykonać elementy w tolerancji +/- 0.1mm.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Elementy mają zostać wykonane z materiałów wskazanych w tabelach rysunkowych.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 każdej tabelce rysunkowej podana jest ilość elementów potrzebnych do wykonania na jeden komplet, tzn. że ilość elementów jakie należy wykonać to Liczba sztuk na komplet razy ilość kompletów.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Wszystkie elementy dostarczone do siedziby zamawiającego mają być umyte, odtłuszczone. Nie mogą zawierać żadnych wiórów oraz zadziorów, wgnieceń i innych wad powierzchni.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Wszystkie elementy mają zostać posegregowane, zapakowane tak aby nie uszkadzały się w czasie transportu i składowania.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line="360" w:lineRule="auto"/>
        <w:ind w:left="360" w:hanging="360"/>
        <w:jc w:val="both"/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  <w:t xml:space="preserve">Elementy zostaną wyrywkowo sprawdzane certyfikowanymi przyrządami mierniczymi w celu potwierdzenia ich zgodności z załączoną dokumentacją. W przypadku niezgodności wykonanego elementu z dokumentacją, Zamawiający zastrzega sobie prawo do zwrotu wykonawcy całości zamówienia do sprawdzenia i poprawy elementów.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="36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W przypadku niedostarczenia żądanej ilości elementów lub dostarczenia elementów wykonanych ze złych materiałów Zamawiający zażąda od Wykonawcy wykonania brakujących elementów lub wykonania elementów z właściwych materiałów.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360" w:hanging="360"/>
        <w:jc w:val="both"/>
        <w:rPr/>
      </w:pPr>
      <w:r w:rsidDel="00000000" w:rsidR="00000000" w:rsidRPr="00000000">
        <w:rPr>
          <w:rtl w:val="0"/>
        </w:rPr>
        <w:t xml:space="preserve">Dostarczony towar musi być fabrycznie nowy (I kategorii - nieużywany), spełniać wymogi techniczno-jakościowe, określone przez producenta wyrobu oraz być wprowadzony na rynek zgodnie z przepisami obowiązującymi na terenie Rzeczypospolitej Polskiej.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C0B7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C0B7B"/>
    <w:rPr>
      <w:rFonts w:ascii="Segoe UI" w:cs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 w:val="1"/>
    <w:rsid w:val="00E51616"/>
    <w:pPr>
      <w:ind w:left="720"/>
      <w:contextualSpacing w:val="1"/>
    </w:pPr>
  </w:style>
  <w:style w:type="table" w:styleId="a1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EhgTBxBND8VQrEQSNYbyD7c+vQ==">AMUW2mUluxrrAwAKLf4mE+40rbBNHCHaQzv4arB9pGg7ItGkGAwl3/VtnLAi3yLdPbQbzwepCW48SB22TDOvYmuoWDpWp7NhEMs53NVEuNIU8diGhcCr6bN20PhJOkEQFEOoZNPcIANuzEXriV0CuopuBw3OM7wC2A==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2021-01-20T16:24:00Z</dcterms:created>
  <dc:creator>Dominik Nowak</dc:creator>
</cp:coreProperties>
</file>