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dnia </w:t>
      </w:r>
      <w:r w:rsidDel="00000000" w:rsidR="00000000" w:rsidRPr="00000000">
        <w:rPr>
          <w:rFonts w:ascii="Arial" w:cs="Arial" w:eastAsia="Arial" w:hAnsi="Arial"/>
          <w:sz w:val="20"/>
          <w:szCs w:val="20"/>
          <w:rtl w:val="0"/>
        </w:rPr>
        <w:t xml:space="preserve">01 </w:t>
      </w:r>
      <w:r w:rsidDel="00000000" w:rsidR="00000000" w:rsidRPr="00000000">
        <w:rPr>
          <w:rFonts w:ascii="Arial" w:cs="Arial" w:eastAsia="Arial" w:hAnsi="Arial"/>
          <w:color w:val="000000"/>
          <w:sz w:val="20"/>
          <w:szCs w:val="20"/>
          <w:rtl w:val="0"/>
        </w:rPr>
        <w:t xml:space="preserve">września 2020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color w:val="000000"/>
        </w:rPr>
      </w:pPr>
      <w:bookmarkStart w:colFirst="0" w:colLast="0" w:name="_heading=h.tyjcwt" w:id="0"/>
      <w:bookmarkEnd w:id="0"/>
      <w:r w:rsidDel="00000000" w:rsidR="00000000" w:rsidRPr="00000000">
        <w:rPr>
          <w:rFonts w:ascii="Arial" w:cs="Arial" w:eastAsia="Arial" w:hAnsi="Arial"/>
          <w:b w:val="1"/>
          <w:color w:val="000000"/>
          <w:rtl w:val="0"/>
        </w:rPr>
        <w:t xml:space="preserve">Zapytanie ofertowe nr SDM-WS/22 z dnia </w:t>
      </w:r>
      <w:r w:rsidDel="00000000" w:rsidR="00000000" w:rsidRPr="00000000">
        <w:rPr>
          <w:rFonts w:ascii="Arial" w:cs="Arial" w:eastAsia="Arial" w:hAnsi="Arial"/>
          <w:b w:val="1"/>
          <w:rtl w:val="0"/>
        </w:rPr>
        <w:t xml:space="preserve">01 </w:t>
      </w:r>
      <w:r w:rsidDel="00000000" w:rsidR="00000000" w:rsidRPr="00000000">
        <w:rPr>
          <w:rFonts w:ascii="Arial" w:cs="Arial" w:eastAsia="Arial" w:hAnsi="Arial"/>
          <w:b w:val="1"/>
          <w:color w:val="000000"/>
          <w:rtl w:val="0"/>
        </w:rPr>
        <w:t xml:space="preserve">września 2020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rFonts w:ascii="Arial" w:cs="Arial" w:eastAsia="Arial" w:hAnsi="Arial"/>
          <w:b w:val="1"/>
        </w:rPr>
      </w:pPr>
      <w:bookmarkStart w:colFirst="0" w:colLast="0" w:name="_heading=h.6xit5qlt54j3" w:id="1"/>
      <w:bookmarkEnd w:id="1"/>
      <w:r w:rsidDel="00000000" w:rsidR="00000000" w:rsidRPr="00000000">
        <w:rPr>
          <w:rFonts w:ascii="Arial" w:cs="Arial" w:eastAsia="Arial" w:hAnsi="Arial"/>
          <w:b w:val="1"/>
          <w:rtl w:val="0"/>
        </w:rPr>
        <w:t xml:space="preserve">zmienione 7 września 2020 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Informacje ogólne</w:t>
      </w:r>
    </w:p>
    <w:p w:rsidR="00000000" w:rsidDel="00000000" w:rsidP="00000000" w:rsidRDefault="00000000" w:rsidRPr="00000000" w14:paraId="00000008">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highlight w:val="lightGray"/>
        </w:rPr>
      </w:pPr>
      <w:r w:rsidDel="00000000" w:rsidR="00000000" w:rsidRPr="00000000">
        <w:rPr>
          <w:rFonts w:ascii="Arial" w:cs="Arial" w:eastAsia="Arial" w:hAnsi="Arial"/>
          <w:b w:val="1"/>
          <w:color w:val="000000"/>
          <w:sz w:val="22"/>
          <w:szCs w:val="22"/>
          <w:highlight w:val="lightGray"/>
          <w:rtl w:val="0"/>
        </w:rPr>
        <w:t xml:space="preserve">Opis przedmiotu zamówienia</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dy6vkm" w:id="2"/>
      <w:bookmarkEnd w:id="2"/>
      <w:r w:rsidDel="00000000" w:rsidR="00000000" w:rsidRPr="00000000">
        <w:rPr>
          <w:rFonts w:ascii="Arial" w:cs="Arial" w:eastAsia="Arial" w:hAnsi="Arial"/>
          <w:color w:val="000000"/>
          <w:sz w:val="20"/>
          <w:szCs w:val="20"/>
          <w:rtl w:val="0"/>
        </w:rPr>
        <w:t xml:space="preserve">Przedmiotem Zamówienia jest dostawa towarów potrzebnych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Przedmiotem zamówienia jest dostawa do siedziby Zamawiającego półprzewodnikowych płytek podłożowych: </w:t>
      </w:r>
    </w:p>
    <w:p w:rsidR="00000000" w:rsidDel="00000000" w:rsidP="00000000" w:rsidRDefault="00000000" w:rsidRPr="00000000" w14:paraId="0000000F">
      <w:pPr>
        <w:ind w:left="0" w:hanging="2"/>
        <w:jc w:val="both"/>
        <w:rPr>
          <w:sz w:val="22"/>
          <w:szCs w:val="22"/>
        </w:rPr>
      </w:pPr>
      <w:r w:rsidDel="00000000" w:rsidR="00000000" w:rsidRPr="00000000">
        <w:rPr>
          <w:sz w:val="22"/>
          <w:szCs w:val="22"/>
          <w:rtl w:val="0"/>
        </w:rPr>
        <w:t xml:space="preserve">1. GaAs N-type 3”                       100 sztuk</w:t>
      </w:r>
    </w:p>
    <w:p w:rsidR="00000000" w:rsidDel="00000000" w:rsidP="00000000" w:rsidRDefault="00000000" w:rsidRPr="00000000" w14:paraId="00000010">
      <w:pPr>
        <w:ind w:left="0" w:hanging="2"/>
        <w:jc w:val="both"/>
        <w:rPr>
          <w:sz w:val="22"/>
          <w:szCs w:val="22"/>
        </w:rPr>
      </w:pPr>
      <w:r w:rsidDel="00000000" w:rsidR="00000000" w:rsidRPr="00000000">
        <w:rPr>
          <w:sz w:val="22"/>
          <w:szCs w:val="22"/>
          <w:rtl w:val="0"/>
        </w:rPr>
        <w:t xml:space="preserve">2. GaAs N-type 4”  (100 mm)    100 sztuk</w:t>
      </w:r>
    </w:p>
    <w:p w:rsidR="00000000" w:rsidDel="00000000" w:rsidP="00000000" w:rsidRDefault="00000000" w:rsidRPr="00000000" w14:paraId="00000011">
      <w:pPr>
        <w:ind w:left="0" w:hanging="2"/>
        <w:jc w:val="both"/>
        <w:rPr>
          <w:sz w:val="22"/>
          <w:szCs w:val="22"/>
        </w:rPr>
      </w:pPr>
      <w:r w:rsidDel="00000000" w:rsidR="00000000" w:rsidRPr="00000000">
        <w:rPr>
          <w:sz w:val="22"/>
          <w:szCs w:val="22"/>
          <w:rtl w:val="0"/>
        </w:rPr>
        <w:t xml:space="preserve">3. GaAs N-type 6” (150 mm)       50 sztuk</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krórych szczegółowy opis znajduję się w załączniku nr 1 do Zapytania Ofertowego.</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color w:val="000000"/>
          <w:sz w:val="20"/>
          <w:szCs w:val="20"/>
          <w:u w:val="single"/>
          <w:rtl w:val="0"/>
        </w:rPr>
        <w:t xml:space="preserve">jako przykładowe i pomocnicze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dopuszcza możliwości składania ofert częściowych.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0j0zll" w:id="3"/>
      <w:bookmarkEnd w:id="3"/>
      <w:r w:rsidDel="00000000" w:rsidR="00000000" w:rsidRPr="00000000">
        <w:rPr>
          <w:rtl w:val="0"/>
        </w:rPr>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Termin realizacji Zamówienia:</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7 tygodni od dnia złożenia zamówienia.</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A">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ubiegający się o udzielenie przedmiotowego zamówienia powinien złożyć podpisany </w:t>
      </w:r>
      <w:r w:rsidDel="00000000" w:rsidR="00000000" w:rsidRPr="00000000">
        <w:rPr>
          <w:rFonts w:ascii="Arial" w:cs="Arial" w:eastAsia="Arial" w:hAnsi="Arial"/>
          <w:b w:val="1"/>
          <w:color w:val="000000"/>
          <w:sz w:val="20"/>
          <w:szCs w:val="20"/>
          <w:rtl w:val="0"/>
        </w:rPr>
        <w:t xml:space="preserve">formularz ofertowy, </w:t>
      </w:r>
      <w:r w:rsidDel="00000000" w:rsidR="00000000" w:rsidRPr="00000000">
        <w:rPr>
          <w:rFonts w:ascii="Arial" w:cs="Arial" w:eastAsia="Arial" w:hAnsi="Arial"/>
          <w:color w:val="000000"/>
          <w:sz w:val="20"/>
          <w:szCs w:val="20"/>
          <w:rtl w:val="0"/>
        </w:rPr>
        <w:t xml:space="preserve">przygotowany według wzoru określonego </w:t>
        <w:br w:type="textWrapping"/>
      </w:r>
      <w:r w:rsidDel="00000000" w:rsidR="00000000" w:rsidRPr="00000000">
        <w:rPr>
          <w:rFonts w:ascii="Arial" w:cs="Arial" w:eastAsia="Arial" w:hAnsi="Arial"/>
          <w:b w:val="1"/>
          <w:color w:val="000000"/>
          <w:sz w:val="20"/>
          <w:szCs w:val="20"/>
          <w:rtl w:val="0"/>
        </w:rPr>
        <w:t xml:space="preserve">w załączniku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nr 2</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Niezależnie od warunków wskazanych powyżej, wykonawca:</w:t>
      </w:r>
    </w:p>
    <w:p w:rsidR="00000000" w:rsidDel="00000000" w:rsidP="00000000" w:rsidRDefault="00000000" w:rsidRPr="00000000" w14:paraId="0000001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t3h5sf" w:id="4"/>
      <w:bookmarkEnd w:id="4"/>
      <w:r w:rsidDel="00000000" w:rsidR="00000000" w:rsidRPr="00000000">
        <w:rPr>
          <w:rFonts w:ascii="Arial" w:cs="Arial" w:eastAsia="Arial" w:hAnsi="Arial"/>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rFonts w:ascii="Arial" w:cs="Arial" w:eastAsia="Arial" w:hAnsi="Arial"/>
          <w:b w:val="1"/>
          <w:color w:val="000000"/>
          <w:sz w:val="20"/>
          <w:szCs w:val="20"/>
          <w:rtl w:val="0"/>
        </w:rPr>
        <w:t xml:space="preserve">załączniku nr 2</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wspólnie ubiegać się o udzielenie zamówienia. W takim przypadku:</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nie dopuszcza, aby Wykonawca w celu potwierdzenia spełniania warunków udziału w postępowaniu polegał na zdolnościach technicznych lub zawodowych lub sytuacji finansowej lub ekonomicznej innych podmiotów - podwykonawców.</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rFonts w:ascii="Arial" w:cs="Arial" w:eastAsia="Arial" w:hAnsi="Arial"/>
          <w:b w:val="1"/>
          <w:color w:val="000000"/>
          <w:sz w:val="20"/>
          <w:szCs w:val="20"/>
          <w:rtl w:val="0"/>
        </w:rPr>
        <w:t xml:space="preserve">nr 2</w:t>
      </w:r>
      <w:r w:rsidDel="00000000" w:rsidR="00000000" w:rsidRPr="00000000">
        <w:rPr>
          <w:rFonts w:ascii="Arial" w:cs="Arial" w:eastAsia="Arial" w:hAnsi="Arial"/>
          <w:color w:val="000000"/>
          <w:sz w:val="20"/>
          <w:szCs w:val="20"/>
          <w:rtl w:val="0"/>
        </w:rPr>
        <w:t xml:space="preserve"> – wzór formularza ofertowego) przedłożyli </w:t>
      </w:r>
      <w:r w:rsidDel="00000000" w:rsidR="00000000" w:rsidRPr="00000000">
        <w:rPr>
          <w:rFonts w:ascii="Arial" w:cs="Arial" w:eastAsia="Arial" w:hAnsi="Arial"/>
          <w:b w:val="1"/>
          <w:color w:val="000000"/>
          <w:sz w:val="20"/>
          <w:szCs w:val="20"/>
          <w:u w:val="single"/>
          <w:rtl w:val="0"/>
        </w:rPr>
        <w:t xml:space="preserve">dokument wskazujący osoby uprawnione do reprezentowania Wykonawcy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znysh7" w:id="5"/>
      <w:bookmarkEnd w:id="5"/>
      <w:r w:rsidDel="00000000" w:rsidR="00000000" w:rsidRPr="00000000">
        <w:rPr>
          <w:rFonts w:ascii="Arial" w:cs="Arial" w:eastAsia="Arial" w:hAnsi="Arial"/>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Dla uniknięcia wątpliwości Zamawiający dopuszcza aby wszelkie dokumenty i oświadczenia mogły być podpisane bezpiecznym podpisem elektronicznym z aktualnym certyfikatem kwalifikowanym. </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Arial" w:cs="Arial" w:eastAsia="Arial" w:hAnsi="Arial"/>
          <w:b w:val="1"/>
          <w:sz w:val="20"/>
          <w:szCs w:val="20"/>
          <w:u w:val="single"/>
          <w:rtl w:val="0"/>
        </w:rPr>
        <w:t xml:space="preserve">niewymienione</w:t>
      </w:r>
      <w:r w:rsidDel="00000000" w:rsidR="00000000" w:rsidRPr="00000000">
        <w:rPr>
          <w:rFonts w:ascii="Arial" w:cs="Arial" w:eastAsia="Arial" w:hAnsi="Arial"/>
          <w:b w:val="1"/>
          <w:color w:val="000000"/>
          <w:sz w:val="20"/>
          <w:szCs w:val="20"/>
          <w:u w:val="single"/>
          <w:rtl w:val="0"/>
        </w:rPr>
        <w:t xml:space="preserve"> w dokumencie rejestracyjnym Wykonawcy, należy do oferty dołączyć stosowne pełnomocnictwo; formularz oferty oraz opis oferty należy złożyć w języku polskim lub angielskim zgodnie z załącznikiem nr 3, wyciąg z rejestru lub pełnomocnictwo dopuszcza się w języku europejskim;</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Oferty będą oceniane według następujących kryteriów:</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Cena netto oferty </w:t>
      </w:r>
      <w:r w:rsidDel="00000000" w:rsidR="00000000" w:rsidRPr="00000000">
        <w:rPr>
          <w:rFonts w:ascii="Arial" w:cs="Arial" w:eastAsia="Arial" w:hAnsi="Arial"/>
          <w:color w:val="000000"/>
          <w:sz w:val="20"/>
          <w:szCs w:val="20"/>
          <w:rtl w:val="0"/>
        </w:rPr>
        <w:t xml:space="preserve">– 100 punktów (100%);</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fob9te" w:id="6"/>
      <w:bookmarkEnd w:id="6"/>
      <w:r w:rsidDel="00000000" w:rsidR="00000000" w:rsidRPr="00000000">
        <w:rPr>
          <w:rFonts w:ascii="Arial" w:cs="Arial" w:eastAsia="Arial" w:hAnsi="Arial"/>
          <w:color w:val="000000"/>
          <w:sz w:val="20"/>
          <w:szCs w:val="20"/>
          <w:rtl w:val="0"/>
        </w:rPr>
        <w:t xml:space="preserve">Sposób obliczania wartości kryterium w zakresie </w:t>
      </w:r>
      <w:r w:rsidDel="00000000" w:rsidR="00000000" w:rsidRPr="00000000">
        <w:rPr>
          <w:rFonts w:ascii="Arial" w:cs="Arial" w:eastAsia="Arial" w:hAnsi="Arial"/>
          <w:b w:val="1"/>
          <w:color w:val="000000"/>
          <w:sz w:val="20"/>
          <w:szCs w:val="20"/>
          <w:rtl w:val="0"/>
        </w:rPr>
        <w:t xml:space="preserve">ceny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punkt.</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Maksymalna liczba punktów do uzyskania w tym kryterium wynosi 100. </w:t>
      </w:r>
    </w:p>
    <w:p w:rsidR="00000000" w:rsidDel="00000000" w:rsidP="00000000" w:rsidRDefault="00000000" w:rsidRPr="00000000" w14:paraId="0000003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nie można będzie wybrać oferty najkorzystniejszej z uwagi na to, że dwie lub więcej ofert przedstawia taki sam bilans ceny i innych kryteriów oceny ofert, Zamawiający spośród tych ofert wybierze ofertę z najniższą ceną, a jeżeli zostały one złożone z taką samą ceną,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3E">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Termin składania ofert</w:t>
      </w:r>
      <w:r w:rsidDel="00000000" w:rsidR="00000000" w:rsidRPr="00000000">
        <w:rPr>
          <w:rtl w:val="0"/>
        </w:rPr>
      </w:r>
    </w:p>
    <w:p w:rsidR="00000000" w:rsidDel="00000000" w:rsidP="00000000" w:rsidRDefault="00000000" w:rsidRPr="00000000" w14:paraId="0000003F">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w terminie do dnia: </w:t>
      </w:r>
      <w:r w:rsidDel="00000000" w:rsidR="00000000" w:rsidRPr="00000000">
        <w:rPr>
          <w:rFonts w:ascii="Arial" w:cs="Arial" w:eastAsia="Arial" w:hAnsi="Arial"/>
          <w:b w:val="1"/>
          <w:sz w:val="20"/>
          <w:szCs w:val="20"/>
          <w:rtl w:val="0"/>
        </w:rPr>
        <w:t xml:space="preserve">7 września </w:t>
      </w:r>
      <w:r w:rsidDel="00000000" w:rsidR="00000000" w:rsidRPr="00000000">
        <w:rPr>
          <w:rFonts w:ascii="Arial" w:cs="Arial" w:eastAsia="Arial" w:hAnsi="Arial"/>
          <w:b w:val="1"/>
          <w:color w:val="000000"/>
          <w:sz w:val="20"/>
          <w:szCs w:val="20"/>
          <w:rtl w:val="0"/>
        </w:rPr>
        <w:t xml:space="preserve">2020 r.</w:t>
      </w:r>
      <w:r w:rsidDel="00000000" w:rsidR="00000000" w:rsidRPr="00000000">
        <w:rPr>
          <w:rtl w:val="0"/>
        </w:rPr>
      </w:r>
    </w:p>
    <w:p w:rsidR="00000000" w:rsidDel="00000000" w:rsidP="00000000" w:rsidRDefault="00000000" w:rsidRPr="00000000" w14:paraId="00000040">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powinien być związany złożoną ofertą przez okres co najmniej </w:t>
      </w:r>
      <w:r w:rsidDel="00000000" w:rsidR="00000000" w:rsidRPr="00000000">
        <w:rPr>
          <w:rFonts w:ascii="Arial" w:cs="Arial" w:eastAsia="Arial" w:hAnsi="Arial"/>
          <w:b w:val="1"/>
          <w:color w:val="000000"/>
          <w:sz w:val="20"/>
          <w:szCs w:val="20"/>
          <w:rtl w:val="0"/>
        </w:rPr>
        <w:t xml:space="preserve">60 dni</w:t>
      </w:r>
      <w:r w:rsidDel="00000000" w:rsidR="00000000" w:rsidRPr="00000000">
        <w:rPr>
          <w:rFonts w:ascii="Arial" w:cs="Arial" w:eastAsia="Arial" w:hAnsi="Arial"/>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obliczenia ceny:</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Wykonawca w przedstawionej ofercie winien zaoferować </w:t>
      </w:r>
      <w:r w:rsidDel="00000000" w:rsidR="00000000" w:rsidRPr="00000000">
        <w:rPr>
          <w:rFonts w:ascii="Arial" w:cs="Arial" w:eastAsia="Arial" w:hAnsi="Arial"/>
          <w:b w:val="1"/>
          <w:color w:val="000000"/>
          <w:sz w:val="20"/>
          <w:szCs w:val="20"/>
          <w:rtl w:val="0"/>
        </w:rPr>
        <w:t xml:space="preserve">cenę kompletną, obejmującą całkowity, łączny koszt przedmiotu zamówienia w zakresie danej części zamówienia, w tym </w:t>
      </w:r>
      <w:r w:rsidDel="00000000" w:rsidR="00000000" w:rsidRPr="00000000">
        <w:rPr>
          <w:rFonts w:ascii="Arial" w:cs="Arial" w:eastAsia="Arial" w:hAnsi="Arial"/>
          <w:b w:val="1"/>
          <w:color w:val="000000"/>
          <w:sz w:val="20"/>
          <w:szCs w:val="20"/>
          <w:u w:val="single"/>
          <w:rtl w:val="0"/>
        </w:rPr>
        <w:t xml:space="preserve">wszelkie elementy cenotwórcze wynikające</w:t>
      </w:r>
      <w:r w:rsidDel="00000000" w:rsidR="00000000" w:rsidRPr="00000000">
        <w:rPr>
          <w:rFonts w:ascii="Arial" w:cs="Arial" w:eastAsia="Arial" w:hAnsi="Arial"/>
          <w:b w:val="1"/>
          <w:color w:val="000000"/>
          <w:sz w:val="20"/>
          <w:szCs w:val="20"/>
          <w:rtl w:val="0"/>
        </w:rPr>
        <w:t xml:space="preserve"> z realizacji przedmiotu zamówienia.</w:t>
      </w:r>
    </w:p>
    <w:p w:rsidR="00000000" w:rsidDel="00000000" w:rsidP="00000000" w:rsidRDefault="00000000" w:rsidRPr="00000000" w14:paraId="00000045">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Zamawiający wymaga, aby Wykonawca wyraził </w:t>
      </w:r>
      <w:r w:rsidDel="00000000" w:rsidR="00000000" w:rsidRPr="00000000">
        <w:rPr>
          <w:rFonts w:ascii="Arial" w:cs="Arial" w:eastAsia="Arial" w:hAnsi="Arial"/>
          <w:b w:val="1"/>
          <w:color w:val="000000"/>
          <w:sz w:val="20"/>
          <w:szCs w:val="20"/>
          <w:rtl w:val="0"/>
        </w:rPr>
        <w:t xml:space="preserve">cenę oferty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 polskich złotych (PLN) lub w euro (EUR).</w:t>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7">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Arial" w:cs="Arial" w:eastAsia="Arial" w:hAnsi="Arial"/>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48">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9">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u w:val="single"/>
          <w:rtl w:val="0"/>
        </w:rPr>
        <w:t xml:space="preserve">Wzór formularza ofertowego stanowi załącznik </w:t>
      </w:r>
      <w:r w:rsidDel="00000000" w:rsidR="00000000" w:rsidRPr="00000000">
        <w:rPr>
          <w:rFonts w:ascii="Arial" w:cs="Arial" w:eastAsia="Arial" w:hAnsi="Arial"/>
          <w:b w:val="1"/>
          <w:color w:val="000000"/>
          <w:sz w:val="20"/>
          <w:szCs w:val="20"/>
          <w:u w:val="single"/>
          <w:rtl w:val="0"/>
        </w:rPr>
        <w:t xml:space="preserve">nr 2 </w:t>
      </w:r>
      <w:r w:rsidDel="00000000" w:rsidR="00000000" w:rsidRPr="00000000">
        <w:rPr>
          <w:rFonts w:ascii="Arial" w:cs="Arial" w:eastAsia="Arial" w:hAnsi="Arial"/>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b w:val="1"/>
          <w:color w:val="000000"/>
          <w:sz w:val="20"/>
          <w:szCs w:val="20"/>
          <w:u w:val="single"/>
          <w:rtl w:val="0"/>
        </w:rPr>
        <w:t xml:space="preserve">odpis z KRS Wykonawcy / Odpis z CEIDG Wykonawcy / inny dokument rejestrowy właściwy dla Wykonawcy wskazujący osoby uprawnione do reprezentowania Wykonawcy; pełnomocnictwo, jeżeli oferta jest składana przez pełnomocnika; opis oferty.</w:t>
      </w:r>
    </w:p>
    <w:p w:rsidR="00000000" w:rsidDel="00000000" w:rsidP="00000000" w:rsidRDefault="00000000" w:rsidRPr="00000000" w14:paraId="0000004B">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4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Badanie ofert</w:t>
      </w:r>
      <w:r w:rsidDel="00000000" w:rsidR="00000000" w:rsidRPr="00000000">
        <w:rPr>
          <w:rtl w:val="0"/>
        </w:rPr>
      </w:r>
    </w:p>
    <w:p w:rsidR="00000000" w:rsidDel="00000000" w:rsidP="00000000" w:rsidRDefault="00000000" w:rsidRPr="00000000" w14:paraId="0000004E">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w:t>
      </w:r>
    </w:p>
    <w:p w:rsidR="00000000" w:rsidDel="00000000" w:rsidP="00000000" w:rsidRDefault="00000000" w:rsidRPr="00000000" w14:paraId="00000050">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51">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52">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54">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odrzuca ofertę Wykonawcy, jeżeli: </w:t>
      </w:r>
    </w:p>
    <w:p w:rsidR="00000000" w:rsidDel="00000000" w:rsidP="00000000" w:rsidRDefault="00000000" w:rsidRPr="00000000" w14:paraId="00000056">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jej treść nie odpowiada treści zapytania ofertowego; </w:t>
      </w:r>
    </w:p>
    <w:p w:rsidR="00000000" w:rsidDel="00000000" w:rsidP="00000000" w:rsidRDefault="00000000" w:rsidRPr="00000000" w14:paraId="00000057">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błędy w obliczeniu ceny, które nie podlegają usunięciu; </w:t>
      </w:r>
    </w:p>
    <w:p w:rsidR="00000000" w:rsidDel="00000000" w:rsidP="00000000" w:rsidRDefault="00000000" w:rsidRPr="00000000" w14:paraId="00000058">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rażąco niską cenę w stosunku do przedmiotu Zamówienia;</w:t>
      </w:r>
    </w:p>
    <w:p w:rsidR="00000000" w:rsidDel="00000000" w:rsidP="00000000" w:rsidRDefault="00000000" w:rsidRPr="00000000" w14:paraId="00000059">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złożył więcej niż jedną ofertę. </w:t>
      </w:r>
    </w:p>
    <w:p w:rsidR="00000000" w:rsidDel="00000000" w:rsidP="00000000" w:rsidRDefault="00000000" w:rsidRPr="00000000" w14:paraId="0000005A">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B">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Osoby kontaktowe</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Osobami kontaktowymi ze strony Zamawiającego są:</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proceduralnych: Dominik Nowak, e-mail dnowak@vigo.com.pl.</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technicznych: Iwona Pasternak e-mail: ipasternak@vigo.com.pl; Włodzimierz Strupiński, e-mail wstrupinski@vigo.com.pl,</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63">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64">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65">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zawiadomi wykonawców o wyborze najkorzystniejszej oferty, względnie o zamknięciu postępowania o udzielenie Zamówienia bez dokonywania wyboru jakiejkolwiek oferty. </w:t>
      </w:r>
      <w:r w:rsidDel="00000000" w:rsidR="00000000" w:rsidRPr="00000000">
        <w:rPr>
          <w:color w:val="000000"/>
          <w:sz w:val="22"/>
          <w:szCs w:val="22"/>
          <w:rtl w:val="0"/>
        </w:rPr>
        <w:t xml:space="preserve">Zawiadomienie nastąpi w sposób przewidziany dla upublicznienia niniejszego zapytania ofertowego tj: </w:t>
      </w:r>
      <w:hyperlink r:id="rId7">
        <w:r w:rsidDel="00000000" w:rsidR="00000000" w:rsidRPr="00000000">
          <w:rPr>
            <w:color w:val="0000ff"/>
            <w:sz w:val="22"/>
            <w:szCs w:val="22"/>
            <w:u w:val="single"/>
            <w:rtl w:val="0"/>
          </w:rPr>
          <w:t xml:space="preserve">https://vigo.com.pl/o-nas/zamowienia/</w:t>
        </w:r>
      </w:hyperlink>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Istotne warunki zamówienia</w:t>
      </w:r>
      <w:r w:rsidDel="00000000" w:rsidR="00000000" w:rsidRPr="00000000">
        <w:rPr>
          <w:rtl w:val="0"/>
        </w:rPr>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Towar musi być zgodny ze specyfikacją zawartą w załączniku nr 1 lub/i 2 do zapytania ofertowego</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Płatność za dostarczony towar następuje na podstawie faktury doręczonej na adres e-mail: </w:t>
      </w:r>
      <w:hyperlink r:id="rId8">
        <w:r w:rsidDel="00000000" w:rsidR="00000000" w:rsidRPr="00000000">
          <w:rPr>
            <w:rFonts w:ascii="Arial" w:cs="Arial" w:eastAsia="Arial" w:hAnsi="Arial"/>
            <w:color w:val="0000ff"/>
            <w:sz w:val="20"/>
            <w:szCs w:val="20"/>
            <w:u w:val="single"/>
            <w:rtl w:val="0"/>
          </w:rPr>
          <w:t xml:space="preserve">invoices@vigo.com.pl</w:t>
        </w:r>
      </w:hyperlink>
      <w:r w:rsidDel="00000000" w:rsidR="00000000" w:rsidRPr="00000000">
        <w:rPr>
          <w:rFonts w:ascii="Arial" w:cs="Arial" w:eastAsia="Arial" w:hAnsi="Arial"/>
          <w:color w:val="000000"/>
          <w:sz w:val="20"/>
          <w:szCs w:val="20"/>
          <w:rtl w:val="0"/>
        </w:rPr>
        <w:t xml:space="preserve"> po pozytywnym odbiorze towaru. Płatność nastąpi w terminie 30 dni od dnia doręczenia faktury,</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wyrażą zgodę na potrącenie ewentualnej kary umownej z wynagrodzenia. </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wykonawca, którego oferta została wybrana, będzie uchylał się od realizacji zamówienia w wyżej wskazanym terminie, Zamawiający może wybrać ofertę najkorzystniejszą spośród pozostałych ofert.</w:t>
      </w:r>
    </w:p>
    <w:p w:rsidR="00000000" w:rsidDel="00000000" w:rsidP="00000000" w:rsidRDefault="00000000" w:rsidRPr="00000000" w14:paraId="0000006D">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highlight w:val="lightGray"/>
          <w:rtl w:val="0"/>
        </w:rPr>
        <w:t xml:space="preserve">Postanowienia końcowe</w:t>
      </w: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F">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Załączniki</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niniejszego zapytania ofertowego dołączone są następujące dokumenty:</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1 - opis przedmiotu zamówienia;</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Załącznik nr 2 – wzór formularza oferty</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5399730" cy="622300"/>
          <wp:effectExtent b="0" l="0" r="0" t="0"/>
          <wp:wrapSquare wrapText="bothSides" distB="114300" distT="114300" distL="114300" distR="114300"/>
          <wp:docPr id="104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yperlink" Target="mailto:invoices@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0hWJYXZ4C5lrHzArVuSOu5El/Q==">AMUW2mWbwQwhOX6z4kM8HsRC8yJ68ZFxfLuAqgSPO1FuvVyeLe4hW55mDhVJh5IlN2QdyaFzDZSUhyYu2gd1tMVvDLXeoHyVLc2uMcEjTAY4KtjMTT75GIhpftXNXxdWcxB/lo06DdHdmB72ySFznHhwkoJVWnZM+tsyQDprs6zF8ocl210TOFdPqw2jIzsNV0jbNFx/CTvQ1NevrTDTxKLEGgOpMBBwIA==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2020-08-20T21:50:00Z</dcterms:created>
  <dc:creator>Jakub Pietrasik</dc:creator>
</cp:coreProperties>
</file>