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Zapytania ofertowe SDM-WG/21  z dnia 20 kwietnia 2021 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 dniu 26.04.2021 r. Zamawiający zmienił treść Zapytania ofertowego, Opisu przedmiotu zamówienia oraz Formularza ofertowego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Zgodnie z listą zmian: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 wersji polskojęzycznej Opisu przedmiotu zamówienia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Było: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Parametry </w:t>
      </w:r>
    </w:p>
    <w:p w:rsidR="00000000" w:rsidDel="00000000" w:rsidP="00000000" w:rsidRDefault="00000000" w:rsidRPr="00000000" w14:paraId="0000000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5.1 Szczegółowy zakres przedmiotu 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2456"/>
        <w:gridCol w:w="1543"/>
        <w:gridCol w:w="2150"/>
        <w:gridCol w:w="2913"/>
        <w:tblGridChange w:id="0">
          <w:tblGrid>
            <w:gridCol w:w="2456"/>
            <w:gridCol w:w="1543"/>
            <w:gridCol w:w="2150"/>
            <w:gridCol w:w="2913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Metalizowana chłodziarka termoelektryczna 4TE na podstawce TO8 – 12 pin – 4MD04-116-10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Parametry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ceramiki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Al2O3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Górna ceramika chłodziarki (ceramika nr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zewnętrznej powierzchni ceramiki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Górna pośrednia ceramika chłodziarki (ceramika nr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zewnętrznej powierzchni ceramiki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Środkowa pośrednia ceramika chłodziarki (ceramika nr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Au naniesiona na zewnętrzną powierzchnię ceramiki zgodnie z załączonym rysunkiem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Dolna pośrednia ceramika chłodziarki (ceramika nr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Au naniesiona na zewnętrzną powierzchnię ceramiki zgodnie z załączonym rysunkiem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Dolna ceramika chłodziarki (ceramika nr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powierzchni ceramiki przeznaczonej do lutowania do podstawki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do zmontowania chłodziarki (montaż pellets do ceramiki chłodziarki)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nie niższej niż Tmelt = 230 °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Sposób wykonania połączeń zasilających chłodziarkę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Nieizolowane druty AWG-30 przylutowane po jednej sztuce do obu wyprowadzeń elektrycznych chłodziarki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Wymiary górnego stopnia chłodziarki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mniejsze niż 2,5 x 2,5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Wymiary dolnego stopnia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7,4±0,1 mm x 7,4±0,1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Wysokość całkowita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6,9±0,2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Wysokość stopnia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1,75±0,05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ΔTmax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&gt;125 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&gt;0,28 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0,5±0,05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8,4±0,8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Parametry podstawki TO-8 12-pin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Typ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Ilość wyprowadzeń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pin, w tym 1 pin masowy (pin 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(stop zgodny z ASTM F-15)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Ni – grubość metalizacji 1,27-3,8 μm 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Au – grubość metalizacji &gt;1,27 μm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pinów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(stop zgodny z ASTM F-15)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pinów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65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Ni – grubość metalizacji 1,27-3,8 μm 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Au – grubość metalizacji &gt;1,27 μm</w:t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Śruba montująca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śruby – CRS (cold rolled steel)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Gwint śruby – 4-40 UNC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Długość śruby – 6,4±0,2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Uszczelnienie przepustów podstawki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Zewnętrzna długość pinów (od powierzchni z zamontowanym gwintem)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7,8±0,2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Wewnętrzna długość pinów (liczona od powierzchni montażu chłodziarki)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1,75±0,1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Właściwości zestawu chłodziarka na podstawce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łączący chłodziarkę z podstawką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&gt;200C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Sposób wykonania połączeń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Druty zasilające chłodziarki przylutowane do pinów podstawki o numerach 2 i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&gt;200C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Tolerancja położenia chłodziarki po montażu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Błąd położenia środka górnej ceramiki chłodziarki względem osi wyznaczonej przez rant podstawki o średnicy 13,4 mm nie większy niż 200 μm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ACR (chłodziarka zamontowana do podstawki, 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14,9±1,5 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140" w:lin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Jest: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Parametry </w:t>
      </w:r>
    </w:p>
    <w:p w:rsidR="00000000" w:rsidDel="00000000" w:rsidP="00000000" w:rsidRDefault="00000000" w:rsidRPr="00000000" w14:paraId="0000008D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5.1 Szczegółowy zakres przedmiotu 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Layout w:type="fixed"/>
        <w:tblLook w:val="0400"/>
      </w:tblPr>
      <w:tblGrid>
        <w:gridCol w:w="2456"/>
        <w:gridCol w:w="1547"/>
        <w:gridCol w:w="2152"/>
        <w:gridCol w:w="2907"/>
        <w:tblGridChange w:id="0">
          <w:tblGrid>
            <w:gridCol w:w="2456"/>
            <w:gridCol w:w="1547"/>
            <w:gridCol w:w="2152"/>
            <w:gridCol w:w="2907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Metalizowana chłodziarka termoelektryczna 4TE na podstawce TO8 – 12 pin – 4MD04-116-10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Parametry chłodziarki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(warunki pomiaru – 300 K, próżnia)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ceramiki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Al2O3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Górna ceramika chłodziarki (ceramika nr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zewnętrznej powierzchni ceramiki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Górna pośrednia ceramika chłodziarki (ceramika nr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zewnętrznej powierzchni ceramiki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Środkowa pośrednia ceramika chłodziarki (ceramika nr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Au naniesiona na zewnętrzną powierzchnię ceramiki zgodnie z załączonym rysunkiem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Dolna pośrednia ceramika chłodziarki (ceramika nr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Au naniesiona na zewnętrzną powierzchnię ceramiki zgodnie z załączonym rysunkiem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do zmontowania chłodziarki (montaż pellets do ceramiki chłodziarki)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Tmelt (temperatura przetopu) nie niższa niż 230 °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Sposób wykonania połączeń zasilających chłodziarkę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Nieizolowane druty AWG-30 przylutowane po jednej sztuce do obu wyprowadzeń elektrycznych chłodziarki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Wymiary górnego stopnia chłodziarki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mniejsze niż 2,5 x 2,5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Wymiary dolnego stopnia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7,4±0,1 mm x 7,4±0,1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Wysokość całkowita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6,9±0,25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ΔTmax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mniejsze niż 125 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mniejsze niż 0,28 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0,5±0,05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8,4±0,8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Parametry podstawki TO-8 12-pin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Typ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Ilość wyprowadzeń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pin, w tym 1 pin masowy (pin 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(stop zgodny z ASTM F-15)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Ni – grubość metalizacji 1,27-3,8 μm 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Au – grubość metalizacji &gt;1,27 μm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pinów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(stop zgodny z ASTM F-15)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pinów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Ni – grubość metalizacji 1,27-3,8 μm 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Au – grubość metalizacji &gt;1,27 μm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Śruba montująca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śruby – CRS (cold rolled steel)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Gwint śruby – 4-40 UNC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Długość śruby – 6,4±0,4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Uszczelnienie przepustów podstawki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Zewnętrzna długość pinów (od powierzchni z zamontowanym gwintem)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7,9±0,25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Wewnętrzna długość pinów (liczona od powierzchni montażu chłodziarki)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2±0,1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Właściwości zestawu chłodziarka na podstawce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łączący chłodziarkę z podstawką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&gt;200C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Sposób wykonania połączeń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Druty zasilające chłodziarki przylutowane do pinów podstawki o numerach 2 i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&gt;200C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Tolerancja położenia chłodziarki po montażu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Błąd położenia środka górnej ceramiki chłodziarki względem osi wyznaczonej przez rant podstawki o średnicy 13,4 mm nie większy niż 200 μm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ACR (chłodziarka zamontowana do podstawki, 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14,9±1,5 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5.2 Szczegółowy zakres metalizacji chłodziarki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Załącznik 1.A  - Metallization of the 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W wersji polskojęzycznej Formularza oferty.  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Było:</w:t>
      </w:r>
    </w:p>
    <w:p w:rsidR="00000000" w:rsidDel="00000000" w:rsidP="00000000" w:rsidRDefault="00000000" w:rsidRPr="00000000" w14:paraId="0000010E">
      <w:pPr>
        <w:spacing w:after="140" w:before="28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2.Tabela zgodności (należy wypełnić w wolnych polach):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left="-2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5.1 Szczegółowy zakres przedmiotu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1.999999999998" w:type="dxa"/>
        <w:jc w:val="left"/>
        <w:tblInd w:w="0.0" w:type="dxa"/>
        <w:tblLayout w:type="fixed"/>
        <w:tblLook w:val="0400"/>
      </w:tblPr>
      <w:tblGrid>
        <w:gridCol w:w="2246"/>
        <w:gridCol w:w="1447"/>
        <w:gridCol w:w="1983"/>
        <w:gridCol w:w="2563"/>
        <w:gridCol w:w="823"/>
        <w:tblGridChange w:id="0">
          <w:tblGrid>
            <w:gridCol w:w="2246"/>
            <w:gridCol w:w="1447"/>
            <w:gridCol w:w="1983"/>
            <w:gridCol w:w="2563"/>
            <w:gridCol w:w="823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 ; Posiada/ Nie posiada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Metalizowana chłodziarka termoelektryczna 4TE na podstawce TO8 – 12 pin – 4MD04-116-10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Parametry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ceramiki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Al2O3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Górna ceramika chłodziarki (ceramika nr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zewnętrznej powierzchni ceramiki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Górna pośrednia ceramika chłodziarki (ceramika nr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zewnętrznej powierzchni ceramiki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Środkowa pośrednia ceramika chłodziarki (ceramika nr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Au naniesiona na zewnętrzną powierzchnię ceramiki zgodnie z załączonym rysunkiem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Dolna pośrednia ceramika chłodziarki (ceramika nr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Au naniesiona na zewnętrzną powierzchnię ceramiki zgodnie z załączonym rysunkiem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Dolna ceramika chłodziarki (ceramika nr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powierzchni ceramiki przeznaczonej do lutowania do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do zmontowania chłodziarki (montaż pellets do ceramiki chłodziarki)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nie niższej niż Tmelt = 230 °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Sposób wykonania połączeń zasilających chłodziarkę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Nieizolowane druty AWG-30 przylutowane po jednej sztuce do obu wyprowadzeń elektrycznych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Wymiary górnego stopnia chłodziarki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mniejsze niż 2,5 x 2,5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Wymiary dolnego stopnia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7,4±0,1 mm x 7,4±0,1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Wysokość całkowita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6,9±0,2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Wysokość stopnia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1,75±0,05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ΔTmax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&gt;125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&gt;0,28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0,5±0,05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8,4±0,8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Parametry podstawki TO-8 12-pin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Typ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Ilość wyprowadzeń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pin, w tym 1 pin masowy (pin 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(stop zgodny z ASTM F-15)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79">
            <w:pPr>
              <w:numPr>
                <w:ilvl w:val="0"/>
                <w:numId w:val="4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Ni – grubość metalizacji 1,27-3,8 μm 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4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Au – grubość metalizacji &gt;1,27 μm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pinów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(stop zgodny z ASTM F-15)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pinów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84">
            <w:pPr>
              <w:numPr>
                <w:ilvl w:val="0"/>
                <w:numId w:val="6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Ni – grubość metalizacji 1,27-3,8 μm 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6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Au – grubość metalizacji &gt;1,27 μm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Śruba montująca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śruby – CRS (cold rolled steel)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Gwint śruby – 4-40 UNC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Długość śruby – 6,4±0,2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Uszczelnienie przepustów podstawki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Zewnętrzna długość pinów (od powierzchni z zamontowanym gwintem)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7,8±0,2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Wewnętrzna długość pinów (liczona od powierzchni montażu chłodziarki)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1,75±0,1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Właściwości zestawu chłodziarka na podstawce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łączący chłodziarkę z podstawką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&gt;200C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Sposób wykonania połączeń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Druty zasilające chłodziarki przylutowane do pinów podstawki o numerach 2 i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&gt;200C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Tolerancja położenia chłodziarki po montażu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Błąd położenia środka górnej ceramiki chłodziarki względem osi wyznaczonej przez rant podstawki o średnicy 13,4 mm nie większy niż 200 μm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ACR (chłodziarka zamontowana do podstawki, 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14,9±1,5 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140" w:line="280" w:lineRule="auto"/>
        <w:jc w:val="both"/>
        <w:rPr/>
      </w:pPr>
      <w:r w:rsidDel="00000000" w:rsidR="00000000" w:rsidRPr="00000000">
        <w:rPr>
          <w:rtl w:val="0"/>
        </w:rPr>
        <w:t xml:space="preserve">Jest:</w:t>
      </w:r>
    </w:p>
    <w:p w:rsidR="00000000" w:rsidDel="00000000" w:rsidP="00000000" w:rsidRDefault="00000000" w:rsidRPr="00000000" w14:paraId="000001B4">
      <w:pPr>
        <w:spacing w:after="140" w:before="28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2.Tabela zgodności (należy wypełnić w wolnych polach):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ind w:left="-2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2.1 Szczegółowy zakres przedmiotu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1.999999999998" w:type="dxa"/>
        <w:jc w:val="left"/>
        <w:tblInd w:w="0.0" w:type="dxa"/>
        <w:tblLayout w:type="fixed"/>
        <w:tblLook w:val="0400"/>
      </w:tblPr>
      <w:tblGrid>
        <w:gridCol w:w="2246"/>
        <w:gridCol w:w="1447"/>
        <w:gridCol w:w="1983"/>
        <w:gridCol w:w="2563"/>
        <w:gridCol w:w="823"/>
        <w:tblGridChange w:id="0">
          <w:tblGrid>
            <w:gridCol w:w="2246"/>
            <w:gridCol w:w="1447"/>
            <w:gridCol w:w="1983"/>
            <w:gridCol w:w="2563"/>
            <w:gridCol w:w="823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 ; Posiada/ Nie posiada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Metalizowana chłodziarka termoelektryczna 4TE na podstawce TO8 – 12 pin – 4MD04-116-10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Parametry chłodziarki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(warunki pomiaru – 300 K, próżnia)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ceramiki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Al2O3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Górna ceramika chłodziarki (ceramika nr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zewnętrznej powierzchni ceramiki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Górna pośrednia ceramika chłodziarki (ceramika nr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Bez naniesionej metalizacji na zewnętrznej powierzchni ceramiki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Środkowa pośrednia ceramika chłodziarki (ceramika nr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Au naniesiona na zewnętrzną powierzchnię ceramiki zgodnie z załączonym rysunkiem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Dolna pośrednia ceramika chłodziarki (ceramika nr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Au naniesiona na zewnętrzną powierzchnię ceramiki zgodnie z załączonym rysunkiem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do zmontowania chłodziarki (montaż pellets do ceramiki chłodziarki)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Tmelt (temperatura przetopu) nie niższa niż 230 °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Sposób wykonania połączeń zasilających chłodziarkę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Nieizolowane druty AWG-30 przylutowane po jednej sztuce do obu wyprowadzeń elektrycznych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Wymiary górnego stopnia chłodziarki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mniejsze niż 2,5 x 2,5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Wymiary dolnego stopnia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7,4±0,1 mm x 7,4±0,1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Wysokość całkowita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6,9±0,25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ΔTmax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mniejsze niż 125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 mniejsze niż 0,28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0,5±0,05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Umax (pomiar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8,4±0,8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Parametry podstawki TO-8 12-pin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Typ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Ilość wyprowadzeń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pin, w tym 1 pin masowy (pin 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(stop zgodny z ASTM F-15)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podstawki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16">
            <w:pPr>
              <w:numPr>
                <w:ilvl w:val="0"/>
                <w:numId w:val="7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Ni – grubość metalizacji 1,27-3,8 μm 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7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Au – grubość metalizacji &gt;1,27 μm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pinów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(stop zgodny z ASTM F-15)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Metalizacja pinów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21">
            <w:pPr>
              <w:numPr>
                <w:ilvl w:val="0"/>
                <w:numId w:val="8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Ni – grubość metalizacji 1,27-3,8 μm 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8"/>
              </w:numPr>
              <w:spacing w:after="0" w:line="240" w:lineRule="auto"/>
              <w:ind w:left="35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Warstwa Au – grubość metalizacji &gt;1,27 μm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Śruba montująca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śruby – CRS (cold rolled steel)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Gwint śruby – 4-40 UNC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Długość śruby – 6,4±0,4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Uszczelnienie przepustów podstawki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Zewnętrzna długość pinów (od powierzchni z zamontowanym gwintem)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7,9±0,25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Wewnętrzna długość pinów (liczona od powierzchni montażu chłodziarki)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2±0,1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Właściwości zestawu chłodziarka na podstawce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Materiał łączący chłodziarkę z podstawką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&gt;200C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Sposób wykonania połączeń elektrycznych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Druty zasilające chłodziarki przylutowane do pinów podstawki o numerach 2 i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Lutowie bezołowiowe RoHS o temperaturze przetopu &gt;200C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Tolerancja położenia chłodziarki po montażu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Błąd położenia środka górnej ceramiki chłodziarki względem osi wyznaczonej przez rant podstawki o średnicy 13,4 mm nie większy niż 200 μm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ACR (chłodziarka zamontowana do podstawki, pomiar w próżni,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14,9±1,5 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W wersji polskojęzycznej Zapytania Ofertowego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 Było</w:t>
      </w:r>
    </w:p>
    <w:p w:rsidR="00000000" w:rsidDel="00000000" w:rsidP="00000000" w:rsidRDefault="00000000" w:rsidRPr="00000000" w14:paraId="00000252">
      <w:pPr>
        <w:widowControl w:val="0"/>
        <w:spacing w:after="140" w:before="280" w:line="276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</w:t>
        <w:tab/>
        <w:t xml:space="preserve">Termin składania ofert</w:t>
      </w:r>
    </w:p>
    <w:p w:rsidR="00000000" w:rsidDel="00000000" w:rsidP="00000000" w:rsidRDefault="00000000" w:rsidRPr="00000000" w14:paraId="00000253">
      <w:pPr>
        <w:spacing w:after="140" w:line="276" w:lineRule="auto"/>
        <w:jc w:val="both"/>
        <w:rPr/>
      </w:pPr>
      <w:r w:rsidDel="00000000" w:rsidR="00000000" w:rsidRPr="00000000">
        <w:rPr>
          <w:rtl w:val="0"/>
        </w:rPr>
        <w:t xml:space="preserve">8.1</w:t>
        <w:tab/>
        <w:t xml:space="preserve">Ofertę należy złożyć w terminie do </w:t>
      </w:r>
      <w:r w:rsidDel="00000000" w:rsidR="00000000" w:rsidRPr="00000000">
        <w:rPr>
          <w:b w:val="1"/>
          <w:rtl w:val="0"/>
        </w:rPr>
        <w:t xml:space="preserve">dnia 26 kwietnia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140" w:line="276" w:lineRule="auto"/>
        <w:jc w:val="both"/>
        <w:rPr/>
      </w:pPr>
      <w:r w:rsidDel="00000000" w:rsidR="00000000" w:rsidRPr="00000000">
        <w:rPr>
          <w:rtl w:val="0"/>
        </w:rPr>
        <w:t xml:space="preserve">8.2</w:t>
        <w:tab/>
        <w:t xml:space="preserve">Wykonawca powinien być związany złożoną ofertą przez okres co najmniej </w:t>
      </w:r>
      <w:r w:rsidDel="00000000" w:rsidR="00000000" w:rsidRPr="00000000">
        <w:rPr>
          <w:b w:val="1"/>
          <w:rtl w:val="0"/>
        </w:rPr>
        <w:t xml:space="preserve">60 dni</w:t>
      </w:r>
      <w:r w:rsidDel="00000000" w:rsidR="00000000" w:rsidRPr="00000000">
        <w:rPr>
          <w:rtl w:val="0"/>
        </w:rPr>
        <w:t xml:space="preserve">. Bieg terminu związania ofertą rozpoczyna się wraz z upływem terminu składania ofert. </w:t>
      </w:r>
    </w:p>
    <w:p w:rsidR="00000000" w:rsidDel="00000000" w:rsidP="00000000" w:rsidRDefault="00000000" w:rsidRPr="00000000" w14:paraId="00000255">
      <w:pPr>
        <w:spacing w:after="140" w:line="276" w:lineRule="auto"/>
        <w:jc w:val="both"/>
        <w:rPr/>
      </w:pPr>
      <w:r w:rsidDel="00000000" w:rsidR="00000000" w:rsidRPr="00000000">
        <w:rPr>
          <w:rtl w:val="0"/>
        </w:rPr>
        <w:t xml:space="preserve">Jest:</w:t>
      </w:r>
    </w:p>
    <w:p w:rsidR="00000000" w:rsidDel="00000000" w:rsidP="00000000" w:rsidRDefault="00000000" w:rsidRPr="00000000" w14:paraId="00000256">
      <w:pPr>
        <w:widowControl w:val="0"/>
        <w:spacing w:after="140" w:before="280" w:line="276" w:lineRule="auto"/>
        <w:ind w:firstLine="720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8.</w:t>
        <w:tab/>
        <w:t xml:space="preserve">Termin składania ofert</w:t>
      </w:r>
    </w:p>
    <w:p w:rsidR="00000000" w:rsidDel="00000000" w:rsidP="00000000" w:rsidRDefault="00000000" w:rsidRPr="00000000" w14:paraId="00000257">
      <w:pPr>
        <w:spacing w:after="140" w:line="276" w:lineRule="auto"/>
        <w:jc w:val="both"/>
        <w:rPr/>
      </w:pPr>
      <w:r w:rsidDel="00000000" w:rsidR="00000000" w:rsidRPr="00000000">
        <w:rPr>
          <w:rtl w:val="0"/>
        </w:rPr>
        <w:t xml:space="preserve">8.1</w:t>
        <w:tab/>
        <w:t xml:space="preserve">Ofertę należy złożyć w terminie do </w:t>
      </w:r>
      <w:r w:rsidDel="00000000" w:rsidR="00000000" w:rsidRPr="00000000">
        <w:rPr>
          <w:b w:val="1"/>
          <w:rtl w:val="0"/>
        </w:rPr>
        <w:t xml:space="preserve">dnia 29 kwietnia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140" w:line="276" w:lineRule="auto"/>
        <w:jc w:val="both"/>
        <w:rPr/>
      </w:pPr>
      <w:r w:rsidDel="00000000" w:rsidR="00000000" w:rsidRPr="00000000">
        <w:rPr>
          <w:rtl w:val="0"/>
        </w:rPr>
        <w:t xml:space="preserve">8.2</w:t>
        <w:tab/>
        <w:t xml:space="preserve">Wykonawca powinien być związany złożoną ofertą przez okres co najmniej </w:t>
      </w:r>
      <w:r w:rsidDel="00000000" w:rsidR="00000000" w:rsidRPr="00000000">
        <w:rPr>
          <w:b w:val="1"/>
          <w:rtl w:val="0"/>
        </w:rPr>
        <w:t xml:space="preserve">60 dni</w:t>
      </w:r>
      <w:r w:rsidDel="00000000" w:rsidR="00000000" w:rsidRPr="00000000">
        <w:rPr>
          <w:rtl w:val="0"/>
        </w:rPr>
        <w:t xml:space="preserve">. Bieg terminu związania ofertą rozpoczyna się wraz z upływem terminu składania ofert. </w:t>
      </w:r>
    </w:p>
    <w:p w:rsidR="00000000" w:rsidDel="00000000" w:rsidP="00000000" w:rsidRDefault="00000000" w:rsidRPr="00000000" w14:paraId="00000259">
      <w:pPr>
        <w:widowControl w:val="0"/>
        <w:spacing w:after="60" w:before="240" w:line="240" w:lineRule="auto"/>
        <w:jc w:val="center"/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Request for proposal No. SDM-WG/21 of April 20, 2021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A">
      <w:pPr>
        <w:spacing w:after="140" w:line="280" w:lineRule="auto"/>
        <w:jc w:val="both"/>
        <w:rPr/>
      </w:pPr>
      <w:r w:rsidDel="00000000" w:rsidR="00000000" w:rsidRPr="00000000">
        <w:rPr>
          <w:rtl w:val="0"/>
        </w:rPr>
        <w:t xml:space="preserve">On April 26, 2021, the Ordering Party changed the content of the Inquiry</w:t>
      </w:r>
    </w:p>
    <w:p w:rsidR="00000000" w:rsidDel="00000000" w:rsidP="00000000" w:rsidRDefault="00000000" w:rsidRPr="00000000" w14:paraId="0000025B">
      <w:pPr>
        <w:spacing w:after="140" w:line="280" w:lineRule="auto"/>
        <w:jc w:val="both"/>
        <w:rPr/>
      </w:pPr>
      <w:r w:rsidDel="00000000" w:rsidR="00000000" w:rsidRPr="00000000">
        <w:rPr>
          <w:rtl w:val="0"/>
        </w:rPr>
        <w:t xml:space="preserve">According to the changelog:</w:t>
      </w:r>
    </w:p>
    <w:p w:rsidR="00000000" w:rsidDel="00000000" w:rsidP="00000000" w:rsidRDefault="00000000" w:rsidRPr="00000000" w14:paraId="0000025C">
      <w:pPr>
        <w:spacing w:after="140" w:line="280" w:lineRule="auto"/>
        <w:jc w:val="both"/>
        <w:rPr/>
      </w:pPr>
      <w:r w:rsidDel="00000000" w:rsidR="00000000" w:rsidRPr="00000000">
        <w:rPr>
          <w:rtl w:val="0"/>
        </w:rPr>
        <w:t xml:space="preserve">In English version of the Order Description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Was: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Parameters </w:t>
      </w:r>
    </w:p>
    <w:p w:rsidR="00000000" w:rsidDel="00000000" w:rsidP="00000000" w:rsidRDefault="00000000" w:rsidRPr="00000000" w14:paraId="0000025F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5.1 Detailed scope of the subject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Layout w:type="fixed"/>
        <w:tblLook w:val="0400"/>
      </w:tblPr>
      <w:tblGrid>
        <w:gridCol w:w="2005"/>
        <w:gridCol w:w="1407"/>
        <w:gridCol w:w="2509"/>
        <w:gridCol w:w="3141"/>
        <w:tblGridChange w:id="0">
          <w:tblGrid>
            <w:gridCol w:w="2005"/>
            <w:gridCol w:w="1407"/>
            <w:gridCol w:w="2509"/>
            <w:gridCol w:w="3141"/>
          </w:tblGrid>
        </w:tblGridChange>
      </w:tblGrid>
      <w:tr>
        <w:trPr>
          <w:trHeight w:val="9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Metalized thermoelectric cooler 4TE on TO8 header - 12 pin - 4MD04-116-1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Cooler Parameters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of the ceramics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Al2O3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 ceramics (ceramic no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Blank - no metalization applied to the outer surface of ceramics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 intermediate ceramics (ceramic no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Blank - no metalization applied to the outer surface of ceramics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Middle intermediate ceramics (ceramic no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Au applied to the outer surface of ceramics according to the attached drawing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Bottom  intermediate Ceramics (ceramic no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Au applied to the outer surface of ceramics according to the attached drawing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Bottom ceramics (ceramic no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Without metalization applied to the surface of the ceramic used for soldering the TEC to the header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 Assembling Solder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Sn-Sb lead free RoHs Tmelt = 230°C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Terminal wires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Non-insulated AWG-30 wires (one per electrical pad)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Dimensions of the topstage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less than 2,5 x 2,5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Dimensions of the bottomstageof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7,4±0,1 mm x 7,4±0,1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Height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6,9 mm ± 0,2mm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Height of a single stage of the cooler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1,75±0,05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ΔTmax K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Qmax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Imax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Umax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0,5±0,05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8,4±0,8 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Header TO-8 12 pin parameters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Header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electrical outputs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pin, including 1 ground pin (pin 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of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(alloy according to ASTM F-15)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of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1.Ni layer - metallization thickness 1.27-3.8 μm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Au layer - metallization thickness&gt; 1.27 μm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Pin 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(alloy according to ASTM F-15)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of the pins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1.Ni layer - metallization thickness 1.27-3.8 μm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Au layer - metallization thickness&gt; 1.27 μm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Mounting screw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Screw material - CRS (cold rolled steel)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Bolt thread - 4-40 UNC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Screw length - 6.4 ± 0.2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Sealing of the header openings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Electrically non-conductive, non-transparent, helium leakage of a sealing material less than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10-8 mbar * l / s - e.g. Corning 7052 or equivalent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outer length of the pins (from the surface with the thread mounted)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7,8±0,2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internal length of the pins ( from the mounting surface of the cooler)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1,75±0,1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Features of the set: cooler on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method of mounting the TEC to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Soldering, RoHS lead-free solders, melting point &gt;200C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method of making electrical connections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 terminal  wires soldered to the pins of the header  (pin 2 and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RoHS lead-free solders with a melting point &gt; 200C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Tolerance location of the cooler after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position error of the centre of the top stage of the TEC with respect to the axis defined by the centre of a header (defined in reference to a rant with a diameter of 13,4 mm) shall not exceed 200 μm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ACR (cooler mounted to a header, measurement under vacuum,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14,9±1,5 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Parameters </w:t>
      </w:r>
    </w:p>
    <w:p w:rsidR="00000000" w:rsidDel="00000000" w:rsidP="00000000" w:rsidRDefault="00000000" w:rsidRPr="00000000" w14:paraId="000002E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5.1 Detailed scope of the subject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0.0" w:type="dxa"/>
        <w:tblLayout w:type="fixed"/>
        <w:tblLook w:val="0400"/>
      </w:tblPr>
      <w:tblGrid>
        <w:gridCol w:w="2009"/>
        <w:gridCol w:w="1413"/>
        <w:gridCol w:w="2511"/>
        <w:gridCol w:w="3129"/>
        <w:tblGridChange w:id="0">
          <w:tblGrid>
            <w:gridCol w:w="2009"/>
            <w:gridCol w:w="1413"/>
            <w:gridCol w:w="2511"/>
            <w:gridCol w:w="3129"/>
          </w:tblGrid>
        </w:tblGridChange>
      </w:tblGrid>
      <w:tr>
        <w:trPr>
          <w:trHeight w:val="9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Metalized thermoelectric cooler 4TE on TO8 header - 12 pin - 4MD04-116-1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Cooler Parameters @ 300K vacuum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of the ceramics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Al2O3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 ceramics (ceramic no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Blank - no metalization applied to the outer surface of ceramics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 intermediate ceramics (ceramic no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Blank - no metalization applied to the outer surface of ceramics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Middle intermediate ceramics (ceramic no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Au applied to the outer surface of ceramics according to the attached drawing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Bottom  intermediate Ceramics (ceramic no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Au applied to the outer surface of ceramics according to the attached drawing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 Assembling Solder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free RoHs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Tmelt not less than 230°C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Terminal wires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Non-insulated AWG-30 wires (one per electrical pad)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Dimensions of the topstage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less than 2,5 x 2,5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Dimensions of the bottomstageof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7,4±0,1 mm x 7,4±0,1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Height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6,9 mm ± 0,25mm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ΔTmax K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less than 125 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Qmax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less than 0,28 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Imax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Umax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0,5±0,05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8,4±0,8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Header TO-8 12 pin parameters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Header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electrical outputs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pin, including 1 ground pin (pin 11)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of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(alloy according to ASTM F-15)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of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1.Ni layer - metallization thickness 1.27-3.8 μm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Au layer - metallization thickness&gt; 1.27 μm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Pin 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(alloy according to ASTM F-15)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of the pins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1.Ni layer - metallization thickness 1.27-3.8 μm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Au layer - metallization thickness&gt; 1.27 μm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Mounting screw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Screw material - CRS (cold rolled steel)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Bolt thread - 4-40 UNC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Screw length - 6.4 ± 0.4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Sealing of the header openings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Electrically non-conductive, non-transparent, helium leakage of a sealing material less than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10-8 mbar * l / s - e.g. Corning 7052 or equivalent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outer length of the pins (from the surface with the thread mounted)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7,9±0,25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internal length of the pins ( from the mounting surface of the cooler)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2±0,1 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Features of the set: cooler on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method of mounting the TEC to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Soldering, RoHS lead-free solders, melting point &gt;200C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method of making electrical connections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 terminal  wires soldered to the pins of the header  (pin 2 and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RoHS lead-free solders with a melting point &gt; 200C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Tolerance location of the cooler after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position error of the centre of the top stage of the TEC with respect to the axis defined by the centre of a header (defined in reference to a rant with a diameter of 13,4 mm) shall not exceed 200 μm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ACR (cooler mounted to a header, measurement under vacuum,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5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14,9±1,5 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5.2 Detailed scope of the metallization of the 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Attachment 1.A - Metallization of the TEC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140" w:line="28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In English version of the Offer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/>
      </w:pPr>
      <w:r w:rsidDel="00000000" w:rsidR="00000000" w:rsidRPr="00000000">
        <w:rPr>
          <w:rtl w:val="0"/>
        </w:rPr>
        <w:t xml:space="preserve">Was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140" w:before="28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Compatibility table (to be completed in the free fields):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0" w:line="240" w:lineRule="auto"/>
        <w:ind w:left="-2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0.0" w:type="dxa"/>
        <w:tblLayout w:type="fixed"/>
        <w:tblLook w:val="0400"/>
      </w:tblPr>
      <w:tblGrid>
        <w:gridCol w:w="1880"/>
        <w:gridCol w:w="1349"/>
        <w:gridCol w:w="2401"/>
        <w:gridCol w:w="2738"/>
        <w:gridCol w:w="694"/>
        <w:tblGridChange w:id="0">
          <w:tblGrid>
            <w:gridCol w:w="1880"/>
            <w:gridCol w:w="1349"/>
            <w:gridCol w:w="2401"/>
            <w:gridCol w:w="2738"/>
            <w:gridCol w:w="694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Product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Parametrer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Metalized thermoelectric cooler 4TE on TO8 header - 12 pin - 4MD04-116-1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Cooler Parameters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of the ceramics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Al2O3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 ceramics (ceramic no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Blank - no metalization applied to the outer surface of ceramics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 intermediate ceramics (ceramic no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Blank - no metalization applied to the outer surface of ceramics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Middle intermediate ceramics (ceramic no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Au applied to the outer surface of ceramics according to the attached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Bottom  intermediate Ceramics (ceramic no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Au applied to the outer surface of ceramics according to the attached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Bottom ceramics (ceramic no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Without metalization applied to the surface of the ceramic used for soldering the TEC to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 Assembling Solder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Sn-Sb lead free RoHs Tmelt = 230°C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Terminal wires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9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Non-insulated AWG-30 wires (one per electrical pad)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Dimensions of the topstage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less than 2,5 x 2,5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Dimensions of the bottomstageof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7,4±0,1 mm x 7,4±0,1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Height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6,9 mm ± 0,2mm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Height of a single stage of the cooler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1,75±0,05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A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ΔTmax K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Qmax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Imax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Umax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0,5±0,05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8,4±0,8 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Header TO-8 12 pin parameters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Header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electrical outputs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pin, including 1 ground pin (pin 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of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(alloy according to ASTM F-15)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of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1.Ni layer - metallization thickness 1.27-3.8 μm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Au layer - metallization thickness&gt; 1.27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Pin 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(alloy according to ASTM F-15)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of the pins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1.Ni layer - metallization thickness 1.27-3.8 μm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Au layer - metallization thickness&gt; 1.27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Mounting screw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Screw material - CRS (cold rolled steel)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Bolt thread - 4-40 UNC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Screw length - 6.4 ± 0.2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E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Sealing of the header openings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Electrically non-conductive, non-transparent, helium leakage of a sealing material less than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10-8 mbar * l / s - e.g. Corning 7052 or equivalent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outer length of the pins (from the surface with the thread mounted)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7,8±0,2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internal length of the pins ( from the mounting surface of the cooler)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F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1,75±0,1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Features of the set: cooler on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method of mounting the TEC to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Soldering, RoHS lead-free solders, melting point &gt;200C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method of making electrical connections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 terminal  wires soldered to the pins of the header  (pin 2 and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RoHS lead-free solders with a melting point &gt; 200C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Tolerance location of the cooler after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position error of the centre of the top stage of the TEC with respect to the axis defined by the centre of a header (defined in reference to a rant with a diameter of 13,4 mm) shall not exceed 200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ACR (cooler mounted to a header, measurement under vacuum,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14,9±1,5 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after="140" w:before="28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Compatibility table (to be completed in the free fields):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spacing w:after="0" w:line="240" w:lineRule="auto"/>
        <w:ind w:left="-2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0.0" w:type="dxa"/>
        <w:tblLayout w:type="fixed"/>
        <w:tblLook w:val="0400"/>
      </w:tblPr>
      <w:tblGrid>
        <w:gridCol w:w="1880"/>
        <w:gridCol w:w="1349"/>
        <w:gridCol w:w="2401"/>
        <w:gridCol w:w="2738"/>
        <w:gridCol w:w="694"/>
        <w:tblGridChange w:id="0">
          <w:tblGrid>
            <w:gridCol w:w="1880"/>
            <w:gridCol w:w="1349"/>
            <w:gridCol w:w="2401"/>
            <w:gridCol w:w="2738"/>
            <w:gridCol w:w="694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Product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Parametrer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-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-2"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Metalized thermoelectric cooler 4TE on TO8 header - 12 pin - 4MD04-116-1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Cooler Parameters @ 300K vacuum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of the ceramics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Al2O3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 ceramics (ceramic no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Blank - no metalization applied to the outer surface of ceramics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 intermediate ceramics (ceramic no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Blank - no metalization applied to the outer surface of ceramics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Middle intermediate ceramics (ceramic no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Au applied to the outer surface of ceramics according to the attached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Bottom  intermediate Ceramics (ceramic no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Au applied to the outer surface of ceramics according to the attached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 Assembling Solder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free RoHs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Tmelt not less than 230°C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Terminal wires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3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Non-insulated AWG-30 wires (one per electrical pad)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Dimensions of the topstage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less than 2,5 x 2,5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Dimensions of the bottomstageof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7,4±0,1 mm x 7,4±0,1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Height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6,9 mm ± 0,25mm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ΔTmax K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less than 125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Qmax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less than 0,28 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5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Imax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Umax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0,5±0,05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8,4±0,8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Header TO-8 12 pin parameters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Header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electrical outputs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pin, including 1 ground pin (pin 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6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Material of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(alloy according to ASTM F-15)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of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1.Ni layer - metallization thickness 1.27-3.8 μm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Au layer - metallization thickness&gt; 1.27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Pin 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Kovar (alloy according to ASTM F-15)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Metallization of the pins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1.Ni layer - metallization thickness 1.27-3.8 μm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Au layer - metallization thickness&gt; 1.27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Mounting screw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Screw material - CRS (cold rolled steel)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Bolt thread - 4-40 UNC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Screw length - 6.4 ± 0.4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Sealing of the header openings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7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Electrically non-conductive, non-transparent, helium leakage of a sealing material less than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10-8 mbar * l / s - e.g. Corning 7052 or equivalent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outer length of the pins (from the surface with the thread mounted)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7,9±0,25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9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internal length of the pins ( from the mounting surface of the cooler)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2±0,1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Features of the set: cooler on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method of mounting the TEC to the header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8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Soldering, RoHS lead-free solders, melting point &gt;200C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method of making electrical connections of the TEC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 terminal  wires soldered to the pins of the header  (pin 2 and 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RoHS lead-free solders with a melting point &gt; 200C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Tolerance location of the cooler after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9B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position error of the centre of the top stage of the TEC with respect to the axis defined by the centre of a header (defined in reference to a rant with a diameter of 13,4 mm) shall not exceed 200 μm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49F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ACR (cooler mounted to a header, measurement under vacuum, 300K)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-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14,9±1,5 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2">
      <w:pPr>
        <w:spacing w:after="140" w:line="2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after="140" w:line="280" w:lineRule="auto"/>
        <w:jc w:val="both"/>
        <w:rPr/>
      </w:pPr>
      <w:r w:rsidDel="00000000" w:rsidR="00000000" w:rsidRPr="00000000">
        <w:rPr>
          <w:rtl w:val="0"/>
        </w:rPr>
        <w:t xml:space="preserve">In English version of the Request for proposal:</w:t>
      </w:r>
    </w:p>
    <w:p w:rsidR="00000000" w:rsidDel="00000000" w:rsidP="00000000" w:rsidRDefault="00000000" w:rsidRPr="00000000" w14:paraId="000004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Was:</w:t>
      </w:r>
    </w:p>
    <w:p w:rsidR="00000000" w:rsidDel="00000000" w:rsidP="00000000" w:rsidRDefault="00000000" w:rsidRPr="00000000" w14:paraId="000004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80" w:lineRule="auto"/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Time-limit for submission of tenders</w:t>
      </w:r>
    </w:p>
    <w:p w:rsidR="00000000" w:rsidDel="00000000" w:rsidP="00000000" w:rsidRDefault="00000000" w:rsidRPr="00000000" w14:paraId="000004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8.1</w:t>
        <w:tab/>
      </w:r>
      <w:r w:rsidDel="00000000" w:rsidR="00000000" w:rsidRPr="00000000">
        <w:rPr>
          <w:color w:val="000000"/>
          <w:rtl w:val="0"/>
        </w:rPr>
        <w:t xml:space="preserve">The tender should be submitted by: </w:t>
      </w:r>
      <w:r w:rsidDel="00000000" w:rsidR="00000000" w:rsidRPr="00000000">
        <w:rPr>
          <w:b w:val="1"/>
          <w:color w:val="000000"/>
          <w:rtl w:val="0"/>
        </w:rPr>
        <w:t xml:space="preserve"> April 26,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8.2</w:t>
        <w:tab/>
      </w:r>
      <w:r w:rsidDel="00000000" w:rsidR="00000000" w:rsidRPr="00000000">
        <w:rPr>
          <w:color w:val="000000"/>
          <w:rtl w:val="0"/>
        </w:rPr>
        <w:t xml:space="preserve">The Contractor should be bound by the submitted tender for a period of at least </w:t>
      </w:r>
      <w:r w:rsidDel="00000000" w:rsidR="00000000" w:rsidRPr="00000000">
        <w:rPr>
          <w:b w:val="1"/>
          <w:color w:val="000000"/>
          <w:rtl w:val="0"/>
        </w:rPr>
        <w:t xml:space="preserve">60 days</w:t>
      </w:r>
      <w:r w:rsidDel="00000000" w:rsidR="00000000" w:rsidRPr="00000000">
        <w:rPr>
          <w:color w:val="000000"/>
          <w:rtl w:val="0"/>
        </w:rPr>
        <w:t xml:space="preserve">. The period during which the submitted tender is binding commences at the end of the time limit for submission of tenders.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8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Is:</w:t>
      </w:r>
    </w:p>
    <w:p w:rsidR="00000000" w:rsidDel="00000000" w:rsidP="00000000" w:rsidRDefault="00000000" w:rsidRPr="00000000" w14:paraId="000004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80" w:lineRule="auto"/>
        <w:ind w:firstLine="72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Time-limit for submission of tenders</w:t>
      </w:r>
    </w:p>
    <w:p w:rsidR="00000000" w:rsidDel="00000000" w:rsidP="00000000" w:rsidRDefault="00000000" w:rsidRPr="00000000" w14:paraId="000004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8.1</w:t>
        <w:tab/>
      </w:r>
      <w:r w:rsidDel="00000000" w:rsidR="00000000" w:rsidRPr="00000000">
        <w:rPr>
          <w:color w:val="000000"/>
          <w:rtl w:val="0"/>
        </w:rPr>
        <w:t xml:space="preserve">The tender should be submitted by: 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April 29</w:t>
      </w:r>
      <w:r w:rsidDel="00000000" w:rsidR="00000000" w:rsidRPr="00000000">
        <w:rPr>
          <w:b w:val="1"/>
          <w:color w:val="000000"/>
          <w:rtl w:val="0"/>
        </w:rPr>
        <w:t xml:space="preserve">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8.2</w:t>
        <w:tab/>
      </w:r>
      <w:r w:rsidDel="00000000" w:rsidR="00000000" w:rsidRPr="00000000">
        <w:rPr>
          <w:color w:val="000000"/>
          <w:rtl w:val="0"/>
        </w:rPr>
        <w:t xml:space="preserve">The Contractor should be bound by the submitted tender for a period of at least </w:t>
      </w:r>
      <w:r w:rsidDel="00000000" w:rsidR="00000000" w:rsidRPr="00000000">
        <w:rPr>
          <w:b w:val="1"/>
          <w:color w:val="000000"/>
          <w:rtl w:val="0"/>
        </w:rPr>
        <w:t xml:space="preserve">60 days</w:t>
      </w:r>
      <w:r w:rsidDel="00000000" w:rsidR="00000000" w:rsidRPr="00000000">
        <w:rPr>
          <w:color w:val="000000"/>
          <w:rtl w:val="0"/>
        </w:rPr>
        <w:t xml:space="preserve">. The period during which the submitted tender is binding commences at the end of the time limit for submission of tenders.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8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8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b w:val="1"/>
        <w:color w:val="000000"/>
        <w:sz w:val="28"/>
        <w:szCs w:val="28"/>
      </w:rPr>
      <w:drawing>
        <wp:inline distB="0" distT="0" distL="0" distR="0">
          <wp:extent cx="5760720" cy="676051"/>
          <wp:effectExtent b="0" l="0" r="0" t="0"/>
          <wp:docPr descr="https://lh5.googleusercontent.com/m2StKlnTnLEwgj6-jwnM3uWmkVC-qrf2-4ltF8qHjRSc4M-1A7XrGqyOUiRR_490GcBBNZJTja9W1APpqiiYdkM5vBAbs0bZxwoKAacJRExYcVw1le-QHiqZYZA3slVUHoZh0Mk" id="2" name="image1.png"/>
          <a:graphic>
            <a:graphicData uri="http://schemas.openxmlformats.org/drawingml/2006/picture">
              <pic:pic>
                <pic:nvPicPr>
                  <pic:cNvPr descr="https://lh5.googleusercontent.com/m2StKlnTnLEwgj6-jwnM3uWmkVC-qrf2-4ltF8qHjRSc4M-1A7XrGqyOUiRR_490GcBBNZJTja9W1APpqiiYdkM5vBAbs0bZxwoKAacJRExYcVw1le-QHiqZYZA3slVUHoZh0Mk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6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864E8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64E8F"/>
  </w:style>
  <w:style w:type="paragraph" w:styleId="Stopka">
    <w:name w:val="footer"/>
    <w:basedOn w:val="Normalny"/>
    <w:link w:val="StopkaZnak"/>
    <w:uiPriority w:val="99"/>
    <w:unhideWhenUsed w:val="1"/>
    <w:rsid w:val="00864E8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64E8F"/>
  </w:style>
  <w:style w:type="paragraph" w:styleId="Akapitzlist">
    <w:name w:val="List Paragraph"/>
    <w:basedOn w:val="Normalny"/>
    <w:uiPriority w:val="34"/>
    <w:qFormat w:val="1"/>
    <w:rsid w:val="00D1728B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8D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D29D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8D1D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l-PL"/>
    </w:rPr>
  </w:style>
  <w:style w:type="character" w:styleId="apple-tab-span" w:customStyle="1">
    <w:name w:val="apple-tab-span"/>
    <w:basedOn w:val="Domylnaczcionkaakapitu"/>
    <w:rsid w:val="008D1DA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iALDf/pMOyHwpX1jPIRsujpfQ==">AMUW2mVZlzbdY1fFJDAKTiFjreXjJQo44KUGEkrdHrSg7iNfQmsOMbchUnrlQqtPdzThan+WVej/v1VVXOzF08M5EXILVKXImgfNBfsWaDERdtKmzIsPoXc8VkTuFGiJ9HvKqDZ2HoVy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2021-04-26T14:08:00Z</dcterms:created>
  <dc:creator>Dominik Nowak</dc:creator>
</cp:coreProperties>
</file>