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00" w:line="360" w:lineRule="auto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360" w:lineRule="auto"/>
        <w:jc w:val="center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TThe subject of the order is the supply of semiconductors wafers listed below by name and quantity needed: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GaAs  3” 1.1 mm</w:t>
        <w:tab/>
        <w:tab/>
        <w:t xml:space="preserve">15 psc.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GaAS 3” 0.5 mm</w:t>
        <w:tab/>
        <w:tab/>
        <w:t xml:space="preserve">15 psc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Deadline for completing the order: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5.511811023624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2.537610522149"/>
        <w:gridCol w:w="1568.594840100295"/>
        <w:gridCol w:w="3137.18968020059"/>
        <w:gridCol w:w="3137.18968020059"/>
        <w:tblGridChange w:id="0">
          <w:tblGrid>
            <w:gridCol w:w="2722.537610522149"/>
            <w:gridCol w:w="1568.594840100295"/>
            <w:gridCol w:w="3137.18968020059"/>
            <w:gridCol w:w="3137.18968020059"/>
          </w:tblGrid>
        </w:tblGridChange>
      </w:tblGrid>
      <w:tr>
        <w:trPr>
          <w:trHeight w:val="240" w:hRule="atLeast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GaAs  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 3”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Thickness: 1.1. mm and 0.5 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Epi-ready grade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Growth method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VGF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Conduct type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Semi-insulating (S-I)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Dopant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undoped</w:t>
            </w:r>
          </w:p>
        </w:tc>
      </w:tr>
      <w:tr>
        <w:trPr>
          <w:trHeight w:val="34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Orientation: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Primary Flat: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Resistivity: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min 1E7 Ω/cm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EPD (Average)::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&lt;5000/cm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Mobility: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cm^2/V*cm &gt;=4000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side 1 Epi-ready grade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side 2 polish</w:t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Packaging: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ePAK</w:t>
            </w:r>
          </w:p>
        </w:tc>
      </w:tr>
    </w:tbl>
    <w:p w:rsidR="00000000" w:rsidDel="00000000" w:rsidP="00000000" w:rsidRDefault="00000000" w:rsidRPr="00000000" w14:paraId="0000004B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  <w:t xml:space="preserve">MRC-2</w:t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after="160" w:line="259" w:lineRule="auto"/>
      <w:jc w:val="both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5969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/2U38ASY5hxxh6Q1Mw0VKGNrSg==">AMUW2mVTJF8FdF4HTzsIglj8/XJoa0HgAPTlD3mnx8ckKX+k/BOlE6CNXPOH8e9YXkExeJOkHZkUIvcRMXz0TNo58sIap8Xj3sYtnkozPhEb8meJgPD0ZKM6hf3aGAjDZL8NHt23OIirxOHDusRy1uWxJB+D7wNc9PQdpYkPQy+eAGx6jwbIV4w=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2020-12-31T09:52:00Z</dcterms:created>
  <dc:creator>Dominik Nowak</dc:creator>
</cp:coreProperties>
</file>