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Ożarów Mazowiecki, </w:t>
      </w:r>
      <w:r w:rsidDel="00000000" w:rsidR="00000000" w:rsidRPr="00000000">
        <w:rPr>
          <w:rFonts w:ascii="Tahoma" w:cs="Tahoma" w:eastAsia="Tahoma" w:hAnsi="Tahoma"/>
          <w:sz w:val="20"/>
          <w:szCs w:val="20"/>
          <w:rtl w:val="0"/>
        </w:rPr>
        <w:t xml:space="preserve">26 July</w:t>
      </w:r>
      <w:r w:rsidDel="00000000" w:rsidR="00000000" w:rsidRPr="00000000">
        <w:rPr>
          <w:rFonts w:ascii="Tahoma" w:cs="Tahoma" w:eastAsia="Tahoma" w:hAnsi="Tahoma"/>
          <w:color w:val="000000"/>
          <w:sz w:val="20"/>
          <w:szCs w:val="20"/>
          <w:rtl w:val="0"/>
        </w:rPr>
        <w:t xml:space="preserve"> 20</w:t>
      </w:r>
      <w:r w:rsidDel="00000000" w:rsidR="00000000" w:rsidRPr="00000000">
        <w:rPr>
          <w:rFonts w:ascii="Tahoma" w:cs="Tahoma" w:eastAsia="Tahoma" w:hAnsi="Tahoma"/>
          <w:sz w:val="20"/>
          <w:szCs w:val="20"/>
          <w:rtl w:val="0"/>
        </w:rPr>
        <w:t xml:space="preserve">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Tahoma" w:cs="Tahoma" w:eastAsia="Tahoma" w:hAnsi="Tahoma"/>
          <w:b w:val="1"/>
          <w:sz w:val="20"/>
          <w:szCs w:val="20"/>
        </w:rPr>
      </w:pPr>
      <w:r w:rsidDel="00000000" w:rsidR="00000000" w:rsidRPr="00000000">
        <w:rPr>
          <w:rFonts w:ascii="Tahoma" w:cs="Tahoma" w:eastAsia="Tahoma" w:hAnsi="Tahoma"/>
          <w:b w:val="1"/>
          <w:color w:val="000000"/>
          <w:sz w:val="20"/>
          <w:szCs w:val="20"/>
          <w:rtl w:val="0"/>
        </w:rPr>
        <w:t xml:space="preserve">Request for Proposal no. SDM-W</w:t>
      </w:r>
      <w:r w:rsidDel="00000000" w:rsidR="00000000" w:rsidRPr="00000000">
        <w:rPr>
          <w:rFonts w:ascii="Tahoma" w:cs="Tahoma" w:eastAsia="Tahoma" w:hAnsi="Tahoma"/>
          <w:b w:val="1"/>
          <w:sz w:val="20"/>
          <w:szCs w:val="20"/>
          <w:rtl w:val="0"/>
        </w:rPr>
        <w:t xml:space="preserve">G</w:t>
      </w:r>
      <w:r w:rsidDel="00000000" w:rsidR="00000000" w:rsidRPr="00000000">
        <w:rPr>
          <w:rFonts w:ascii="Tahoma" w:cs="Tahoma" w:eastAsia="Tahoma" w:hAnsi="Tahoma"/>
          <w:b w:val="1"/>
          <w:color w:val="000000"/>
          <w:sz w:val="20"/>
          <w:szCs w:val="20"/>
          <w:rtl w:val="0"/>
        </w:rPr>
        <w:t xml:space="preserve">/</w:t>
      </w:r>
      <w:r w:rsidDel="00000000" w:rsidR="00000000" w:rsidRPr="00000000">
        <w:rPr>
          <w:rFonts w:ascii="Tahoma" w:cs="Tahoma" w:eastAsia="Tahoma" w:hAnsi="Tahoma"/>
          <w:b w:val="1"/>
          <w:sz w:val="20"/>
          <w:szCs w:val="20"/>
          <w:rtl w:val="0"/>
        </w:rPr>
        <w:t xml:space="preserve">33</w:t>
      </w:r>
      <w:r w:rsidDel="00000000" w:rsidR="00000000" w:rsidRPr="00000000">
        <w:rPr>
          <w:rFonts w:ascii="Tahoma" w:cs="Tahoma" w:eastAsia="Tahoma" w:hAnsi="Tahoma"/>
          <w:b w:val="1"/>
          <w:color w:val="000000"/>
          <w:sz w:val="20"/>
          <w:szCs w:val="20"/>
          <w:rtl w:val="0"/>
        </w:rPr>
        <w:t xml:space="preserve"> </w:t>
      </w:r>
      <w:r w:rsidDel="00000000" w:rsidR="00000000" w:rsidRPr="00000000">
        <w:rPr>
          <w:rFonts w:ascii="Tahoma" w:cs="Tahoma" w:eastAsia="Tahoma" w:hAnsi="Tahoma"/>
          <w:b w:val="1"/>
          <w:sz w:val="20"/>
          <w:szCs w:val="20"/>
          <w:rtl w:val="0"/>
        </w:rPr>
        <w:t xml:space="preserve">form 26 of</w:t>
      </w:r>
      <w:r w:rsidDel="00000000" w:rsidR="00000000" w:rsidRPr="00000000">
        <w:rPr>
          <w:rFonts w:ascii="Tahoma" w:cs="Tahoma" w:eastAsia="Tahoma" w:hAnsi="Tahoma"/>
          <w:b w:val="1"/>
          <w:color w:val="000000"/>
          <w:sz w:val="20"/>
          <w:szCs w:val="20"/>
          <w:rtl w:val="0"/>
        </w:rPr>
        <w:t xml:space="preserve"> </w:t>
      </w:r>
      <w:r w:rsidDel="00000000" w:rsidR="00000000" w:rsidRPr="00000000">
        <w:rPr>
          <w:rFonts w:ascii="Tahoma" w:cs="Tahoma" w:eastAsia="Tahoma" w:hAnsi="Tahoma"/>
          <w:b w:val="1"/>
          <w:sz w:val="20"/>
          <w:szCs w:val="20"/>
          <w:rtl w:val="0"/>
        </w:rPr>
        <w:t xml:space="preserve">July </w:t>
      </w:r>
      <w:r w:rsidDel="00000000" w:rsidR="00000000" w:rsidRPr="00000000">
        <w:rPr>
          <w:rFonts w:ascii="Tahoma" w:cs="Tahoma" w:eastAsia="Tahoma" w:hAnsi="Tahoma"/>
          <w:b w:val="1"/>
          <w:color w:val="000000"/>
          <w:sz w:val="20"/>
          <w:szCs w:val="20"/>
          <w:rtl w:val="0"/>
        </w:rPr>
        <w:t xml:space="preserve"> 20</w:t>
      </w:r>
      <w:r w:rsidDel="00000000" w:rsidR="00000000" w:rsidRPr="00000000">
        <w:rPr>
          <w:rFonts w:ascii="Tahoma" w:cs="Tahoma" w:eastAsia="Tahoma" w:hAnsi="Tahoma"/>
          <w:b w:val="1"/>
          <w:sz w:val="20"/>
          <w:szCs w:val="20"/>
          <w:rtl w:val="0"/>
        </w:rPr>
        <w:t xml:space="preserve">21</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05">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General information</w:t>
      </w:r>
    </w:p>
    <w:p w:rsidR="00000000" w:rsidDel="00000000" w:rsidP="00000000" w:rsidRDefault="00000000" w:rsidRPr="00000000" w14:paraId="00000006">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Order: This request for proposal relates to the delivery of goods needed for comprehensive implementation by VIGO System Spółka Akcyjna with headquarters in Ożarów Mazowiecki, the project “</w:t>
      </w:r>
      <w:r w:rsidDel="00000000" w:rsidR="00000000" w:rsidRPr="00000000">
        <w:rPr>
          <w:rFonts w:ascii="Tahoma" w:cs="Tahoma" w:eastAsia="Tahoma" w:hAnsi="Tahoma"/>
          <w:sz w:val="20"/>
          <w:szCs w:val="20"/>
          <w:rtl w:val="0"/>
        </w:rPr>
        <w:t xml:space="preserve">Sensors for industry 4.0 and IoT"; as part of the competition Path for Mazovia / 2019, application number: MAZOWSZE / 0090 / 19</w:t>
        <w:tab/>
        <w:tab/>
        <w:tab/>
        <w:tab/>
      </w:r>
      <w:r w:rsidDel="00000000" w:rsidR="00000000" w:rsidRPr="00000000">
        <w:rPr>
          <w:rtl w:val="0"/>
        </w:rPr>
      </w:r>
    </w:p>
    <w:p w:rsidR="00000000" w:rsidDel="00000000" w:rsidP="00000000" w:rsidRDefault="00000000" w:rsidRPr="00000000" w14:paraId="00000007">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Description of the object of the contract</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tyjcwt" w:id="0"/>
      <w:bookmarkEnd w:id="0"/>
      <w:r w:rsidDel="00000000" w:rsidR="00000000" w:rsidRPr="00000000">
        <w:rPr>
          <w:rFonts w:ascii="Tahoma" w:cs="Tahoma" w:eastAsia="Tahoma" w:hAnsi="Tahoma"/>
          <w:color w:val="000000"/>
          <w:sz w:val="20"/>
          <w:szCs w:val="20"/>
          <w:rtl w:val="0"/>
        </w:rPr>
        <w:t xml:space="preserve">The subject of the Order is the supply of goods needed for the implementation by the Employer of the project called "</w:t>
      </w:r>
      <w:r w:rsidDel="00000000" w:rsidR="00000000" w:rsidRPr="00000000">
        <w:rPr>
          <w:rFonts w:ascii="Tahoma" w:cs="Tahoma" w:eastAsia="Tahoma" w:hAnsi="Tahoma"/>
          <w:sz w:val="20"/>
          <w:szCs w:val="20"/>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 The subject of the order is the delivery of casings for detectors and modules, </w:t>
      </w:r>
      <w:r w:rsidDel="00000000" w:rsidR="00000000" w:rsidRPr="00000000">
        <w:rPr>
          <w:rFonts w:ascii="Tahoma" w:cs="Tahoma" w:eastAsia="Tahoma" w:hAnsi="Tahoma"/>
          <w:sz w:val="20"/>
          <w:szCs w:val="20"/>
          <w:rtl w:val="0"/>
        </w:rPr>
        <w:t xml:space="preserve">as specified in a detailed description of the subject of the order.</w:t>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detailed description of the subject of the order will be provided to Contractors after </w:t>
      </w:r>
      <w:r w:rsidDel="00000000" w:rsidR="00000000" w:rsidRPr="00000000">
        <w:rPr>
          <w:rFonts w:ascii="Tahoma" w:cs="Tahoma" w:eastAsia="Tahoma" w:hAnsi="Tahoma"/>
          <w:sz w:val="20"/>
          <w:szCs w:val="20"/>
          <w:rtl w:val="0"/>
        </w:rPr>
        <w:t xml:space="preserve">signing a non-disclosure</w:t>
      </w:r>
      <w:r w:rsidDel="00000000" w:rsidR="00000000" w:rsidRPr="00000000">
        <w:rPr>
          <w:rFonts w:ascii="Tahoma" w:cs="Tahoma" w:eastAsia="Tahoma" w:hAnsi="Tahoma"/>
          <w:color w:val="000000"/>
          <w:sz w:val="20"/>
          <w:szCs w:val="20"/>
          <w:rtl w:val="0"/>
        </w:rPr>
        <w:t xml:space="preserve"> agreement (NDA), as referred to in point 4.1 of this Request for Proposal. The data scope covered by the agreement is provided in appendix no. 1 to the Request for Proposal. </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ahoma" w:cs="Tahoma" w:eastAsia="Tahoma" w:hAnsi="Tahoma"/>
          <w:color w:val="000000"/>
          <w:sz w:val="20"/>
          <w:szCs w:val="20"/>
          <w:u w:val="single"/>
          <w:rtl w:val="0"/>
        </w:rPr>
        <w:t xml:space="preserve">as exemplary and ancillary</w:t>
      </w:r>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30j0zll" w:id="1"/>
      <w:bookmarkEnd w:id="1"/>
      <w:r w:rsidDel="00000000" w:rsidR="00000000" w:rsidRPr="00000000">
        <w:rPr>
          <w:rFonts w:ascii="Tahoma" w:cs="Tahoma" w:eastAsia="Tahoma" w:hAnsi="Tahoma"/>
          <w:sz w:val="20"/>
          <w:szCs w:val="20"/>
          <w:rtl w:val="0"/>
        </w:rPr>
        <w:t xml:space="preserve">The Ordering Party shall not accept submitting partial offers. The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Ordering Party shall not accept variants.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10">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Time-limit for completion of the Contract:</w:t>
      </w:r>
      <w:r w:rsidDel="00000000" w:rsidR="00000000" w:rsidRPr="00000000">
        <w:rPr>
          <w:rFonts w:ascii="Tahoma" w:cs="Tahoma" w:eastAsia="Tahoma" w:hAnsi="Tahoma"/>
          <w:b w:val="1"/>
          <w:color w:val="000000"/>
          <w:sz w:val="20"/>
          <w:szCs w:val="20"/>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As soon as possible, no later than 6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p>
    <w:p w:rsidR="00000000" w:rsidDel="00000000" w:rsidP="00000000" w:rsidRDefault="00000000" w:rsidRPr="00000000" w14:paraId="0000001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Conditions for participating in the procedure and a description of how to assess compliance with them.</w:t>
      </w:r>
    </w:p>
    <w:p w:rsidR="00000000" w:rsidDel="00000000" w:rsidP="00000000" w:rsidRDefault="00000000" w:rsidRPr="00000000" w14:paraId="00000013">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Due </w:t>
      </w:r>
      <w:r w:rsidDel="00000000" w:rsidR="00000000" w:rsidRPr="00000000">
        <w:rPr>
          <w:rFonts w:ascii="Tahoma" w:cs="Tahoma" w:eastAsia="Tahoma" w:hAnsi="Tahoma"/>
          <w:sz w:val="20"/>
          <w:szCs w:val="20"/>
          <w:rtl w:val="0"/>
        </w:rPr>
        <w:t xml:space="preserve">to the Contracting</w:t>
      </w:r>
      <w:r w:rsidDel="00000000" w:rsidR="00000000" w:rsidRPr="00000000">
        <w:rPr>
          <w:rFonts w:ascii="Tahoma" w:cs="Tahoma" w:eastAsia="Tahoma" w:hAnsi="Tahoma"/>
          <w:color w:val="000000"/>
          <w:sz w:val="20"/>
          <w:szCs w:val="20"/>
          <w:rtl w:val="0"/>
        </w:rPr>
        <w:t xml:space="preserve"> Party’s business confidentiality protection, documentation containing the detailed description of the subject of the order will be provided to Contractors immediately after signing non-disclosure agreement (NDA) by Contractors, according to the template attached to this Request for Proposal as appendix no. 3 (hereinafter: “NDA”). The Purchaser is able to provide documentation from the first day of proceedings. In order to receive the documentation, Contractors shall send scan, or in electronic form </w:t>
      </w:r>
      <w:r w:rsidDel="00000000" w:rsidR="00000000" w:rsidRPr="00000000">
        <w:rPr>
          <w:rFonts w:ascii="Tahoma" w:cs="Tahoma" w:eastAsia="Tahoma" w:hAnsi="Tahoma"/>
          <w:sz w:val="20"/>
          <w:szCs w:val="20"/>
          <w:rtl w:val="0"/>
        </w:rPr>
        <w:t xml:space="preserve">using a safe</w:t>
      </w:r>
      <w:r w:rsidDel="00000000" w:rsidR="00000000" w:rsidRPr="00000000">
        <w:rPr>
          <w:rFonts w:ascii="Tahoma" w:cs="Tahoma" w:eastAsia="Tahoma" w:hAnsi="Tahoma"/>
          <w:color w:val="000000"/>
          <w:sz w:val="20"/>
          <w:szCs w:val="20"/>
          <w:rtl w:val="0"/>
        </w:rPr>
        <w:t xml:space="preserve"> electronic signature with valid certificate, or in traditional paper form </w:t>
      </w:r>
      <w:r w:rsidDel="00000000" w:rsidR="00000000" w:rsidRPr="00000000">
        <w:rPr>
          <w:rFonts w:ascii="Tahoma" w:cs="Tahoma" w:eastAsia="Tahoma" w:hAnsi="Tahoma"/>
          <w:sz w:val="20"/>
          <w:szCs w:val="20"/>
          <w:rtl w:val="0"/>
        </w:rPr>
        <w:t xml:space="preserve">to the Contracting</w:t>
      </w:r>
      <w:r w:rsidDel="00000000" w:rsidR="00000000" w:rsidRPr="00000000">
        <w:rPr>
          <w:rFonts w:ascii="Tahoma" w:cs="Tahoma" w:eastAsia="Tahoma" w:hAnsi="Tahoma"/>
          <w:color w:val="000000"/>
          <w:sz w:val="20"/>
          <w:szCs w:val="20"/>
          <w:rtl w:val="0"/>
        </w:rPr>
        <w:t xml:space="preserve"> Party’s headquarters, of NDA signed by a person authorized to represent the company (document confirming the authorization shall be attached). The NDA shall be sent (email  address indicated in point 4.2 below), </w:t>
      </w:r>
      <w:r w:rsidDel="00000000" w:rsidR="00000000" w:rsidRPr="00000000">
        <w:rPr>
          <w:rFonts w:ascii="Tahoma" w:cs="Tahoma" w:eastAsia="Tahoma" w:hAnsi="Tahoma"/>
          <w:sz w:val="20"/>
          <w:szCs w:val="20"/>
          <w:rtl w:val="0"/>
        </w:rPr>
        <w:t xml:space="preserve">at a term</w:t>
      </w:r>
      <w:r w:rsidDel="00000000" w:rsidR="00000000" w:rsidRPr="00000000">
        <w:rPr>
          <w:rFonts w:ascii="Tahoma" w:cs="Tahoma" w:eastAsia="Tahoma" w:hAnsi="Tahoma"/>
          <w:color w:val="000000"/>
          <w:sz w:val="20"/>
          <w:szCs w:val="20"/>
          <w:rtl w:val="0"/>
        </w:rPr>
        <w:t xml:space="preserve"> that enables the Contractor to prepare and submit the tender in accordance with the Request for Proposal. Documentation will be provided </w:t>
      </w:r>
      <w:r w:rsidDel="00000000" w:rsidR="00000000" w:rsidRPr="00000000">
        <w:rPr>
          <w:rFonts w:ascii="Tahoma" w:cs="Tahoma" w:eastAsia="Tahoma" w:hAnsi="Tahoma"/>
          <w:sz w:val="20"/>
          <w:szCs w:val="20"/>
          <w:rtl w:val="0"/>
        </w:rPr>
        <w:t xml:space="preserve">in an electronic</w:t>
      </w:r>
      <w:r w:rsidDel="00000000" w:rsidR="00000000" w:rsidRPr="00000000">
        <w:rPr>
          <w:rFonts w:ascii="Tahoma" w:cs="Tahoma" w:eastAsia="Tahoma" w:hAnsi="Tahoma"/>
          <w:color w:val="000000"/>
          <w:sz w:val="20"/>
          <w:szCs w:val="20"/>
          <w:rtl w:val="0"/>
        </w:rPr>
        <w:t xml:space="preserve"> form of  sharing the access to resources placed </w:t>
      </w:r>
      <w:r w:rsidDel="00000000" w:rsidR="00000000" w:rsidRPr="00000000">
        <w:rPr>
          <w:rFonts w:ascii="Tahoma" w:cs="Tahoma" w:eastAsia="Tahoma" w:hAnsi="Tahoma"/>
          <w:sz w:val="20"/>
          <w:szCs w:val="20"/>
          <w:rtl w:val="0"/>
        </w:rPr>
        <w:t xml:space="preserve">on the Contracting</w:t>
      </w:r>
      <w:r w:rsidDel="00000000" w:rsidR="00000000" w:rsidRPr="00000000">
        <w:rPr>
          <w:rFonts w:ascii="Tahoma" w:cs="Tahoma" w:eastAsia="Tahoma" w:hAnsi="Tahoma"/>
          <w:color w:val="000000"/>
          <w:sz w:val="20"/>
          <w:szCs w:val="20"/>
          <w:rtl w:val="0"/>
        </w:rPr>
        <w:t xml:space="preserve"> Party’s servers. The Contracting Party will immediately send back the agreement in the form </w:t>
      </w:r>
      <w:r w:rsidDel="00000000" w:rsidR="00000000" w:rsidRPr="00000000">
        <w:rPr>
          <w:rFonts w:ascii="Tahoma" w:cs="Tahoma" w:eastAsia="Tahoma" w:hAnsi="Tahoma"/>
          <w:sz w:val="20"/>
          <w:szCs w:val="20"/>
          <w:rtl w:val="0"/>
        </w:rPr>
        <w:t xml:space="preserve">of a scan</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sz w:val="20"/>
          <w:szCs w:val="20"/>
          <w:rtl w:val="0"/>
        </w:rPr>
        <w:t xml:space="preserve">of the signed</w:t>
      </w:r>
      <w:r w:rsidDel="00000000" w:rsidR="00000000" w:rsidRPr="00000000">
        <w:rPr>
          <w:rFonts w:ascii="Tahoma" w:cs="Tahoma" w:eastAsia="Tahoma" w:hAnsi="Tahoma"/>
          <w:color w:val="000000"/>
          <w:sz w:val="20"/>
          <w:szCs w:val="20"/>
          <w:rtl w:val="0"/>
        </w:rPr>
        <w:t xml:space="preserve"> agreement.</w:t>
      </w:r>
    </w:p>
    <w:p w:rsidR="00000000" w:rsidDel="00000000" w:rsidP="00000000" w:rsidRDefault="00000000" w:rsidRPr="00000000" w14:paraId="0000001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Signed non-disclosure agreement (NDA) shall be sent to an email address: </w:t>
      </w:r>
      <w:r w:rsidDel="00000000" w:rsidR="00000000" w:rsidRPr="00000000">
        <w:rPr>
          <w:rFonts w:ascii="Tahoma" w:cs="Tahoma" w:eastAsia="Tahoma" w:hAnsi="Tahoma"/>
          <w:sz w:val="20"/>
          <w:szCs w:val="20"/>
          <w:rtl w:val="0"/>
        </w:rPr>
        <w:t xml:space="preserve">kjachimowicz@vigo.com.pl  </w:t>
      </w:r>
      <w:r w:rsidDel="00000000" w:rsidR="00000000" w:rsidRPr="00000000">
        <w:rPr>
          <w:rFonts w:ascii="Tahoma" w:cs="Tahoma" w:eastAsia="Tahoma" w:hAnsi="Tahoma"/>
          <w:color w:val="000000"/>
          <w:sz w:val="20"/>
          <w:szCs w:val="20"/>
          <w:rtl w:val="0"/>
        </w:rPr>
        <w:t xml:space="preserve">or address of seat of Contracting Party.</w:t>
      </w:r>
    </w:p>
    <w:p w:rsidR="00000000" w:rsidDel="00000000" w:rsidP="00000000" w:rsidRDefault="00000000" w:rsidRPr="00000000" w14:paraId="00000015">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contractor applying for the award of the contract in question should submit a signed </w:t>
      </w:r>
      <w:r w:rsidDel="00000000" w:rsidR="00000000" w:rsidRPr="00000000">
        <w:rPr>
          <w:rFonts w:ascii="Tahoma" w:cs="Tahoma" w:eastAsia="Tahoma" w:hAnsi="Tahoma"/>
          <w:b w:val="1"/>
          <w:color w:val="000000"/>
          <w:sz w:val="20"/>
          <w:szCs w:val="20"/>
          <w:rtl w:val="0"/>
        </w:rPr>
        <w:t xml:space="preserve">bid form</w:t>
      </w:r>
      <w:r w:rsidDel="00000000" w:rsidR="00000000" w:rsidRPr="00000000">
        <w:rPr>
          <w:rFonts w:ascii="Tahoma" w:cs="Tahoma" w:eastAsia="Tahoma" w:hAnsi="Tahoma"/>
          <w:color w:val="000000"/>
          <w:sz w:val="20"/>
          <w:szCs w:val="20"/>
          <w:rtl w:val="0"/>
        </w:rPr>
        <w:t xml:space="preserve">, prepared according to the specimen template </w:t>
      </w:r>
      <w:r w:rsidDel="00000000" w:rsidR="00000000" w:rsidRPr="00000000">
        <w:rPr>
          <w:rFonts w:ascii="Tahoma" w:cs="Tahoma" w:eastAsia="Tahoma" w:hAnsi="Tahoma"/>
          <w:b w:val="1"/>
          <w:color w:val="000000"/>
          <w:sz w:val="20"/>
          <w:szCs w:val="20"/>
          <w:rtl w:val="0"/>
        </w:rPr>
        <w:t xml:space="preserve">in appendix </w:t>
      </w:r>
      <w:r w:rsidDel="00000000" w:rsidR="00000000" w:rsidRPr="00000000">
        <w:rPr>
          <w:rFonts w:ascii="Tahoma" w:cs="Tahoma" w:eastAsia="Tahoma" w:hAnsi="Tahoma"/>
          <w:b w:val="1"/>
          <w:sz w:val="20"/>
          <w:szCs w:val="20"/>
          <w:rtl w:val="0"/>
        </w:rPr>
        <w:t xml:space="preserve">2</w:t>
      </w:r>
      <w:r w:rsidDel="00000000" w:rsidR="00000000" w:rsidRPr="00000000">
        <w:rPr>
          <w:rFonts w:ascii="Tahoma" w:cs="Tahoma" w:eastAsia="Tahoma" w:hAnsi="Tahoma"/>
          <w:color w:val="000000"/>
          <w:sz w:val="20"/>
          <w:szCs w:val="20"/>
          <w:rtl w:val="0"/>
        </w:rPr>
        <w:t xml:space="preserve"> to the Request for Proposal.</w:t>
      </w:r>
    </w:p>
    <w:p w:rsidR="00000000" w:rsidDel="00000000" w:rsidP="00000000" w:rsidRDefault="00000000" w:rsidRPr="00000000" w14:paraId="00000016">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Notwithstanding the conditions indicated above, the contractor:</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1t3h5sf" w:id="2"/>
      <w:bookmarkEnd w:id="2"/>
      <w:r w:rsidDel="00000000" w:rsidR="00000000" w:rsidRPr="00000000">
        <w:rPr>
          <w:rFonts w:ascii="Tahoma" w:cs="Tahoma" w:eastAsia="Tahoma" w:hAnsi="Tahoma"/>
          <w:color w:val="000000"/>
          <w:sz w:val="20"/>
          <w:szCs w:val="20"/>
          <w:rtl w:val="0"/>
        </w:rPr>
        <w:t xml:space="preserve">should have the authority to perform specific activities or activities, if the law imposes an obligation to have them;  </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should have the necessary knowledge, experience and technical and human potential to perform the Order;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should be in an economic and financial situation ensuring the performance of the Order;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should not be in arrears with taxes, fees and social security contributions.</w:t>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Assessment of meeting the conditions for participation in the procedure will be based on the statements submitted by the contractor contained </w:t>
      </w:r>
      <w:r w:rsidDel="00000000" w:rsidR="00000000" w:rsidRPr="00000000">
        <w:rPr>
          <w:rFonts w:ascii="Tahoma" w:cs="Tahoma" w:eastAsia="Tahoma" w:hAnsi="Tahoma"/>
          <w:b w:val="1"/>
          <w:color w:val="000000"/>
          <w:sz w:val="20"/>
          <w:szCs w:val="20"/>
          <w:rtl w:val="0"/>
        </w:rPr>
        <w:t xml:space="preserve">in appendix </w:t>
      </w:r>
      <w:r w:rsidDel="00000000" w:rsidR="00000000" w:rsidRPr="00000000">
        <w:rPr>
          <w:rFonts w:ascii="Tahoma" w:cs="Tahoma" w:eastAsia="Tahoma" w:hAnsi="Tahoma"/>
          <w:b w:val="1"/>
          <w:sz w:val="20"/>
          <w:szCs w:val="20"/>
          <w:rtl w:val="0"/>
        </w:rPr>
        <w:t xml:space="preserve">2</w:t>
      </w:r>
      <w:r w:rsidDel="00000000" w:rsidR="00000000" w:rsidRPr="00000000">
        <w:rPr>
          <w:rFonts w:ascii="Tahoma" w:cs="Tahoma" w:eastAsia="Tahoma" w:hAnsi="Tahoma"/>
          <w:color w:val="000000"/>
          <w:sz w:val="20"/>
          <w:szCs w:val="20"/>
          <w:rtl w:val="0"/>
        </w:rPr>
        <w:t xml:space="preserve"> to the Request for Proposal.</w:t>
      </w:r>
    </w:p>
    <w:p w:rsidR="00000000" w:rsidDel="00000000" w:rsidP="00000000" w:rsidRDefault="00000000" w:rsidRPr="00000000" w14:paraId="0000001C">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Contractors may jointly apply for the contract. In this case: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E">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Information on the scope of exclusion - related entities</w:t>
      </w:r>
    </w:p>
    <w:p w:rsidR="00000000" w:rsidDel="00000000" w:rsidP="00000000" w:rsidRDefault="00000000" w:rsidRPr="00000000" w14:paraId="0000001F">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4d34og8" w:id="3"/>
      <w:bookmarkEnd w:id="3"/>
      <w:r w:rsidDel="00000000" w:rsidR="00000000" w:rsidRPr="00000000">
        <w:rPr>
          <w:rFonts w:ascii="Tahoma" w:cs="Tahoma" w:eastAsia="Tahoma" w:hAnsi="Tahoma"/>
          <w:color w:val="000000"/>
          <w:sz w:val="20"/>
          <w:szCs w:val="20"/>
          <w:rtl w:val="0"/>
        </w:rPr>
        <w:t xml:space="preserve">The contract cannot be awarded to entities related to the Employer. An entity is considered to be a related contractor: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sz w:val="20"/>
          <w:szCs w:val="20"/>
          <w:highlight w:val="lightGray"/>
          <w:rtl w:val="0"/>
        </w:rPr>
        <w:t xml:space="preserve">6.   </w:t>
      </w:r>
      <w:r w:rsidDel="00000000" w:rsidR="00000000" w:rsidRPr="00000000">
        <w:rPr>
          <w:rFonts w:ascii="Tahoma" w:cs="Tahoma" w:eastAsia="Tahoma" w:hAnsi="Tahoma"/>
          <w:b w:val="1"/>
          <w:color w:val="000000"/>
          <w:sz w:val="20"/>
          <w:szCs w:val="20"/>
          <w:highlight w:val="lightGray"/>
          <w:rtl w:val="0"/>
        </w:rPr>
        <w:t xml:space="preserve">Requirements for documents submitted by Contractors:</w:t>
      </w:r>
    </w:p>
    <w:p w:rsidR="00000000" w:rsidDel="00000000" w:rsidP="00000000" w:rsidRDefault="00000000" w:rsidRPr="00000000" w14:paraId="00000025">
      <w:pPr>
        <w:numPr>
          <w:ilvl w:val="0"/>
          <w:numId w:val="1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rFonts w:ascii="Tahoma" w:cs="Tahoma" w:eastAsia="Tahoma" w:hAnsi="Tahoma"/>
          <w:color w:val="000000"/>
          <w:sz w:val="20"/>
          <w:szCs w:val="20"/>
          <w:rtl w:val="0"/>
        </w:rPr>
        <w:t xml:space="preserve">The contracting authority requires that the contractor applying for the award of the contract together with the offer and statements (prepared in accordance with Annex No. </w:t>
      </w:r>
      <w:r w:rsidDel="00000000" w:rsidR="00000000" w:rsidRPr="00000000">
        <w:rPr>
          <w:rFonts w:ascii="Tahoma" w:cs="Tahoma" w:eastAsia="Tahoma" w:hAnsi="Tahoma"/>
          <w:sz w:val="20"/>
          <w:szCs w:val="20"/>
          <w:rtl w:val="0"/>
        </w:rPr>
        <w:t xml:space="preserve">2</w:t>
      </w:r>
      <w:r w:rsidDel="00000000" w:rsidR="00000000" w:rsidRPr="00000000">
        <w:rPr>
          <w:rFonts w:ascii="Tahoma" w:cs="Tahoma" w:eastAsia="Tahoma" w:hAnsi="Tahoma"/>
          <w:color w:val="000000"/>
          <w:sz w:val="20"/>
          <w:szCs w:val="20"/>
          <w:rtl w:val="0"/>
        </w:rPr>
        <w:t xml:space="preserve"> - model bid form) submit </w:t>
      </w:r>
      <w:r w:rsidDel="00000000" w:rsidR="00000000" w:rsidRPr="00000000">
        <w:rPr>
          <w:rFonts w:ascii="Tahoma" w:cs="Tahoma" w:eastAsia="Tahoma" w:hAnsi="Tahoma"/>
          <w:b w:val="1"/>
          <w:color w:val="000000"/>
          <w:sz w:val="20"/>
          <w:szCs w:val="20"/>
          <w:u w:val="single"/>
          <w:rtl w:val="0"/>
        </w:rPr>
        <w:t xml:space="preserve">a document indicating the persons authorized to represent the Contractor.</w:t>
      </w:r>
    </w:p>
    <w:p w:rsidR="00000000" w:rsidDel="00000000" w:rsidP="00000000" w:rsidRDefault="00000000" w:rsidRPr="00000000" w14:paraId="00000026">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official document pointing management bodies – appropriate for the Contractor or signature with the person's (persons') personal stamp or another signature allowing signature identification;</w:t>
      </w:r>
    </w:p>
    <w:p w:rsidR="00000000" w:rsidDel="00000000" w:rsidP="00000000" w:rsidRDefault="00000000" w:rsidRPr="00000000" w14:paraId="00000027">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rFonts w:ascii="Tahoma" w:cs="Tahoma" w:eastAsia="Tahoma" w:hAnsi="Tahoma"/>
          <w:b w:val="1"/>
          <w:color w:val="000000"/>
          <w:sz w:val="20"/>
          <w:szCs w:val="20"/>
          <w:u w:val="singl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u w:val="single"/>
          <w:rtl w:val="0"/>
        </w:rPr>
        <w:t xml:space="preserve">the offer form and the offer description should be submitted in Polish or English in accordance with Annex 2, an excerpt from the company's register is allowed in one of the official European languages; In the case of submitting company registration documents in a language other than one of the official European languages, it must be submitted together with a translation into Polish or English.</w:t>
      </w:r>
      <w:r w:rsidDel="00000000" w:rsidR="00000000" w:rsidRPr="00000000">
        <w:rPr>
          <w:rtl w:val="0"/>
        </w:rPr>
      </w:r>
    </w:p>
    <w:p w:rsidR="00000000" w:rsidDel="00000000" w:rsidP="00000000" w:rsidRDefault="00000000" w:rsidRPr="00000000" w14:paraId="0000002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2B">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C">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2E">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Offers will be evaluated according to the following criteria:</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Net price of the offer</w:t>
      </w:r>
      <w:r w:rsidDel="00000000" w:rsidR="00000000" w:rsidRPr="00000000">
        <w:rPr>
          <w:rFonts w:ascii="Tahoma" w:cs="Tahoma" w:eastAsia="Tahoma" w:hAnsi="Tahoma"/>
          <w:color w:val="000000"/>
          <w:sz w:val="20"/>
          <w:szCs w:val="20"/>
          <w:rtl w:val="0"/>
        </w:rPr>
        <w:t xml:space="preserve"> - 100 points (100%);</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method of calculating the criterion value in the range of the offer price: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Points for the examined offer = (lowest net price for the subject of the Order / net price of the examined offer) x 100.</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1% = 1 point.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maximum number of points to be obtained in this criterion is 100</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color w:val="000000"/>
          <w:sz w:val="20"/>
          <w:szCs w:val="20"/>
          <w:rtl w:val="0"/>
        </w:rPr>
        <w:t xml:space="preserve">(in particular, lower energy consumption, water consumption, use of recycled materials)</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offer should be submitted by: </w:t>
      </w:r>
      <w:r w:rsidDel="00000000" w:rsidR="00000000" w:rsidRPr="00000000">
        <w:rPr>
          <w:rFonts w:ascii="Tahoma" w:cs="Tahoma" w:eastAsia="Tahoma" w:hAnsi="Tahoma"/>
          <w:b w:val="1"/>
          <w:sz w:val="20"/>
          <w:szCs w:val="20"/>
          <w:rtl w:val="0"/>
        </w:rPr>
        <w:t xml:space="preserve">August 2, </w:t>
      </w:r>
      <w:r w:rsidDel="00000000" w:rsidR="00000000" w:rsidRPr="00000000">
        <w:rPr>
          <w:rFonts w:ascii="Tahoma" w:cs="Tahoma" w:eastAsia="Tahoma" w:hAnsi="Tahoma"/>
          <w:b w:val="1"/>
          <w:color w:val="000000"/>
          <w:sz w:val="20"/>
          <w:szCs w:val="20"/>
          <w:rtl w:val="0"/>
        </w:rPr>
        <w:t xml:space="preserve">20</w:t>
      </w:r>
      <w:r w:rsidDel="00000000" w:rsidR="00000000" w:rsidRPr="00000000">
        <w:rPr>
          <w:rFonts w:ascii="Tahoma" w:cs="Tahoma" w:eastAsia="Tahoma" w:hAnsi="Tahoma"/>
          <w:b w:val="1"/>
          <w:sz w:val="20"/>
          <w:szCs w:val="20"/>
          <w:rtl w:val="0"/>
        </w:rPr>
        <w:t xml:space="preserve">21</w:t>
      </w:r>
      <w:r w:rsidDel="00000000" w:rsidR="00000000" w:rsidRPr="00000000">
        <w:rPr>
          <w:rFonts w:ascii="Tahoma" w:cs="Tahoma" w:eastAsia="Tahoma" w:hAnsi="Tahoma"/>
          <w:b w:val="1"/>
          <w:color w:val="000000"/>
          <w:sz w:val="20"/>
          <w:szCs w:val="20"/>
          <w:rtl w:val="0"/>
        </w:rPr>
        <w:t xml:space="preserve">.</w:t>
      </w: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contractor should be bound by the submitted offer for a period of at least </w:t>
      </w:r>
      <w:r w:rsidDel="00000000" w:rsidR="00000000" w:rsidRPr="00000000">
        <w:rPr>
          <w:rFonts w:ascii="Tahoma" w:cs="Tahoma" w:eastAsia="Tahoma" w:hAnsi="Tahoma"/>
          <w:sz w:val="20"/>
          <w:szCs w:val="20"/>
          <w:rtl w:val="0"/>
        </w:rPr>
        <w:t xml:space="preserve">3</w:t>
      </w:r>
      <w:r w:rsidDel="00000000" w:rsidR="00000000" w:rsidRPr="00000000">
        <w:rPr>
          <w:rFonts w:ascii="Tahoma" w:cs="Tahoma" w:eastAsia="Tahoma" w:hAnsi="Tahoma"/>
          <w:color w:val="000000"/>
          <w:sz w:val="20"/>
          <w:szCs w:val="20"/>
          <w:rtl w:val="0"/>
        </w:rPr>
        <w:t xml:space="preserve">0 days. The offer validity period begins with the submission deadline.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sz w:val="20"/>
          <w:szCs w:val="20"/>
          <w:highlight w:val="lightGray"/>
          <w:rtl w:val="0"/>
        </w:rPr>
        <w:t xml:space="preserve">9.   </w:t>
      </w:r>
      <w:r w:rsidDel="00000000" w:rsidR="00000000" w:rsidRPr="00000000">
        <w:rPr>
          <w:rFonts w:ascii="Tahoma" w:cs="Tahoma" w:eastAsia="Tahoma" w:hAnsi="Tahoma"/>
          <w:b w:val="1"/>
          <w:color w:val="000000"/>
          <w:sz w:val="20"/>
          <w:szCs w:val="20"/>
          <w:highlight w:val="lightGray"/>
          <w:rtl w:val="0"/>
        </w:rPr>
        <w:t xml:space="preserve">Price calculation and offer preparation</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Price calculation method:</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Fonts w:ascii="Tahoma" w:cs="Tahoma" w:eastAsia="Tahoma" w:hAnsi="Tahoma"/>
          <w:color w:val="000000"/>
          <w:sz w:val="20"/>
          <w:szCs w:val="20"/>
          <w:rtl w:val="0"/>
        </w:rPr>
        <w:t xml:space="preserve">The Contractor in the offer should </w:t>
      </w:r>
      <w:r w:rsidDel="00000000" w:rsidR="00000000" w:rsidRPr="00000000">
        <w:rPr>
          <w:rFonts w:ascii="Tahoma" w:cs="Tahoma" w:eastAsia="Tahoma" w:hAnsi="Tahoma"/>
          <w:b w:val="1"/>
          <w:color w:val="000000"/>
          <w:sz w:val="20"/>
          <w:szCs w:val="20"/>
          <w:rtl w:val="0"/>
        </w:rPr>
        <w:t xml:space="preserve">offer a complete price, including the total, total cost of the subject of the contract, </w:t>
      </w:r>
      <w:r w:rsidDel="00000000" w:rsidR="00000000" w:rsidRPr="00000000">
        <w:rPr>
          <w:rFonts w:ascii="Tahoma" w:cs="Tahoma" w:eastAsia="Tahoma" w:hAnsi="Tahoma"/>
          <w:b w:val="1"/>
          <w:color w:val="000000"/>
          <w:sz w:val="20"/>
          <w:szCs w:val="20"/>
          <w:u w:val="single"/>
          <w:rtl w:val="0"/>
        </w:rPr>
        <w:t xml:space="preserve">including all price-forming elements</w:t>
      </w:r>
      <w:r w:rsidDel="00000000" w:rsidR="00000000" w:rsidRPr="00000000">
        <w:rPr>
          <w:rFonts w:ascii="Tahoma" w:cs="Tahoma" w:eastAsia="Tahoma" w:hAnsi="Tahoma"/>
          <w:b w:val="1"/>
          <w:color w:val="000000"/>
          <w:sz w:val="20"/>
          <w:szCs w:val="20"/>
          <w:rtl w:val="0"/>
        </w:rPr>
        <w:t xml:space="preserve"> resulting from the implementation of the subject of the contract (delivery, packing etc.)</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Employer requires the Contractor to express the price of the offer in </w:t>
      </w:r>
      <w:r w:rsidDel="00000000" w:rsidR="00000000" w:rsidRPr="00000000">
        <w:rPr>
          <w:rFonts w:ascii="Tahoma" w:cs="Tahoma" w:eastAsia="Tahoma" w:hAnsi="Tahoma"/>
          <w:b w:val="1"/>
          <w:color w:val="000000"/>
          <w:sz w:val="20"/>
          <w:szCs w:val="20"/>
          <w:rtl w:val="0"/>
        </w:rPr>
        <w:t xml:space="preserve">polish zlotys (PLN) or in euros (EUR).</w:t>
      </w:r>
      <w:r w:rsidDel="00000000" w:rsidR="00000000" w:rsidRPr="00000000">
        <w:rPr>
          <w:rtl w:val="0"/>
        </w:rPr>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rFonts w:ascii="Tahoma" w:cs="Tahoma" w:eastAsia="Tahoma" w:hAnsi="Tahoma"/>
          <w:b w:val="1"/>
          <w:color w:val="000000"/>
          <w:sz w:val="20"/>
          <w:szCs w:val="2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w:t>
      </w:r>
      <w:r w:rsidDel="00000000" w:rsidR="00000000" w:rsidRPr="00000000">
        <w:rPr>
          <w:rFonts w:ascii="Tahoma" w:cs="Tahoma" w:eastAsia="Tahoma" w:hAnsi="Tahoma"/>
          <w:sz w:val="20"/>
          <w:szCs w:val="20"/>
          <w:rtl w:val="0"/>
        </w:rPr>
        <w:t xml:space="preserve">in two</w:t>
      </w:r>
      <w:r w:rsidDel="00000000" w:rsidR="00000000" w:rsidRPr="00000000">
        <w:rPr>
          <w:rFonts w:ascii="Tahoma" w:cs="Tahoma" w:eastAsia="Tahoma" w:hAnsi="Tahoma"/>
          <w:color w:val="000000"/>
          <w:sz w:val="20"/>
          <w:szCs w:val="20"/>
          <w:rtl w:val="0"/>
        </w:rPr>
        <w:t xml:space="preserve"> decimal places.</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u w:val="single"/>
          <w:rtl w:val="0"/>
        </w:rPr>
        <w:t xml:space="preserve">A specimen offer form is attached as appendix </w:t>
      </w:r>
      <w:r w:rsidDel="00000000" w:rsidR="00000000" w:rsidRPr="00000000">
        <w:rPr>
          <w:rFonts w:ascii="Tahoma" w:cs="Tahoma" w:eastAsia="Tahoma" w:hAnsi="Tahoma"/>
          <w:sz w:val="20"/>
          <w:szCs w:val="20"/>
          <w:u w:val="single"/>
          <w:rtl w:val="0"/>
        </w:rPr>
        <w:t xml:space="preserve">2</w:t>
      </w:r>
      <w:r w:rsidDel="00000000" w:rsidR="00000000" w:rsidRPr="00000000">
        <w:rPr>
          <w:rFonts w:ascii="Tahoma" w:cs="Tahoma" w:eastAsia="Tahoma" w:hAnsi="Tahoma"/>
          <w:color w:val="000000"/>
          <w:sz w:val="20"/>
          <w:szCs w:val="20"/>
          <w:u w:val="single"/>
          <w:rtl w:val="0"/>
        </w:rPr>
        <w:t xml:space="preserve"> to this request for quotation. The Awarding Entity requires the submission of an offer for the implementation of the Order using the template model form. The offer should contain the following attachments: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u w:val="single"/>
        </w:rPr>
      </w:pPr>
      <w:r w:rsidDel="00000000" w:rsidR="00000000" w:rsidRPr="00000000">
        <w:rPr>
          <w:rFonts w:ascii="Tahoma" w:cs="Tahoma" w:eastAsia="Tahoma" w:hAnsi="Tahoma"/>
          <w:color w:val="000000"/>
          <w:sz w:val="20"/>
          <w:szCs w:val="20"/>
          <w:u w:val="single"/>
          <w:rtl w:val="0"/>
        </w:rPr>
        <w:t xml:space="preserve">excerpt from the</w:t>
      </w:r>
      <w:r w:rsidDel="00000000" w:rsidR="00000000" w:rsidRPr="00000000">
        <w:rPr>
          <w:rFonts w:ascii="Tahoma" w:cs="Tahoma" w:eastAsia="Tahoma" w:hAnsi="Tahoma"/>
          <w:b w:val="1"/>
          <w:color w:val="000000"/>
          <w:sz w:val="20"/>
          <w:szCs w:val="20"/>
          <w:u w:val="single"/>
          <w:rtl w:val="0"/>
        </w:rPr>
        <w:t xml:space="preserve"> Contractor's KRS / Extract from the Contractor's CEIDG / other registration document appropriate for the Contractor indicating persons authorized to represent the Contractor and sign the offer- power of attorney, if the offer is submitted by an attorney, description of the offer; power of attorney if the offer is submitted by a proxy; description of submitted bids.</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ahoma" w:cs="Tahoma" w:eastAsia="Tahoma" w:hAnsi="Tahoma"/>
          <w:b w:val="1"/>
          <w:color w:val="000000"/>
          <w:sz w:val="20"/>
          <w:szCs w:val="20"/>
          <w:rtl w:val="0"/>
        </w:rPr>
        <w:t xml:space="preserve">vigo2020tenders@vigo.com.pl</w:t>
      </w:r>
      <w:r w:rsidDel="00000000" w:rsidR="00000000" w:rsidRPr="00000000">
        <w:rPr>
          <w:rFonts w:ascii="Tahoma" w:cs="Tahoma" w:eastAsia="Tahoma" w:hAnsi="Tahoma"/>
          <w:color w:val="000000"/>
          <w:sz w:val="20"/>
          <w:szCs w:val="2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bookmarkStart w:colFirst="0" w:colLast="0" w:name="_heading=h.17dp8vu" w:id="4"/>
      <w:bookmarkEnd w:id="4"/>
      <w:r w:rsidDel="00000000" w:rsidR="00000000" w:rsidRPr="00000000">
        <w:rPr>
          <w:rFonts w:ascii="Tahoma" w:cs="Tahoma" w:eastAsia="Tahoma" w:hAnsi="Tahoma"/>
          <w:b w:val="1"/>
          <w:sz w:val="20"/>
          <w:szCs w:val="20"/>
          <w:highlight w:val="lightGray"/>
          <w:rtl w:val="0"/>
        </w:rPr>
        <w:t xml:space="preserve">10.       </w:t>
      </w:r>
      <w:r w:rsidDel="00000000" w:rsidR="00000000" w:rsidRPr="00000000">
        <w:rPr>
          <w:rFonts w:ascii="Tahoma" w:cs="Tahoma" w:eastAsia="Tahoma" w:hAnsi="Tahoma"/>
          <w:b w:val="1"/>
          <w:color w:val="000000"/>
          <w:sz w:val="20"/>
          <w:szCs w:val="20"/>
          <w:highlight w:val="lightGray"/>
          <w:rtl w:val="0"/>
        </w:rPr>
        <w:t xml:space="preserve">Examination of the offers</w:t>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Contractor may change or withdraw his offer before the deadline for submission of bids.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 the course of examination and evaluation of bids, the Awarding Entity may:</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 require the contractor to provide explanations regarding the content of the offer</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within the prescribed period;</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 require the contractor to supplement the shortcomings of the offer within the prescribed period;</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contracting authority excludes a contractor who does not meet the conditions for participation in the procurement procedure. </w:t>
      </w:r>
    </w:p>
    <w:p w:rsidR="00000000" w:rsidDel="00000000" w:rsidP="00000000" w:rsidRDefault="00000000" w:rsidRPr="00000000" w14:paraId="0000004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Purchaser rejects the Contractor's bid if:</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its content does not correspond to the content of the request for proposal;</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contains price calculation errors that cannot be removed;</w:t>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contains an abnormally low price in relation to the subject of the Order;</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 the contractor has submitted more than one offer. </w:t>
      </w:r>
    </w:p>
    <w:p w:rsidR="00000000" w:rsidDel="00000000" w:rsidP="00000000" w:rsidRDefault="00000000" w:rsidRPr="00000000" w14:paraId="00000052">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Contractors may ask questions to clarify doubts regarding the terms of the contract award procedure.</w:t>
      </w:r>
    </w:p>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sz w:val="20"/>
          <w:szCs w:val="20"/>
          <w:highlight w:val="lightGray"/>
          <w:rtl w:val="0"/>
        </w:rPr>
        <w:t xml:space="preserve">11.   </w:t>
      </w:r>
      <w:r w:rsidDel="00000000" w:rsidR="00000000" w:rsidRPr="00000000">
        <w:rPr>
          <w:rFonts w:ascii="Tahoma" w:cs="Tahoma" w:eastAsia="Tahoma" w:hAnsi="Tahoma"/>
          <w:b w:val="1"/>
          <w:color w:val="000000"/>
          <w:sz w:val="20"/>
          <w:szCs w:val="20"/>
          <w:highlight w:val="lightGray"/>
          <w:rtl w:val="0"/>
        </w:rPr>
        <w:t xml:space="preserve">Contact persons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Contact persons on the part of the Employer are: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 procedural matters: Dominik Nowak, e-mail: dnowak@vigo.com.pl.</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In technical matters: </w:t>
      </w:r>
      <w:r w:rsidDel="00000000" w:rsidR="00000000" w:rsidRPr="00000000">
        <w:rPr>
          <w:rFonts w:ascii="Tahoma" w:cs="Tahoma" w:eastAsia="Tahoma" w:hAnsi="Tahoma"/>
          <w:sz w:val="20"/>
          <w:szCs w:val="20"/>
          <w:rtl w:val="0"/>
        </w:rPr>
        <w:t xml:space="preserve">Marek Liebert, e-mail: mliebert@vigo.com.pl;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sz w:val="20"/>
          <w:szCs w:val="20"/>
          <w:highlight w:val="lightGray"/>
          <w:rtl w:val="0"/>
        </w:rPr>
        <w:t xml:space="preserve">12. </w:t>
      </w:r>
      <w:r w:rsidDel="00000000" w:rsidR="00000000" w:rsidRPr="00000000">
        <w:rPr>
          <w:rFonts w:ascii="Tahoma" w:cs="Tahoma" w:eastAsia="Tahoma" w:hAnsi="Tahoma"/>
          <w:b w:val="1"/>
          <w:color w:val="000000"/>
          <w:sz w:val="20"/>
          <w:szCs w:val="20"/>
          <w:highlight w:val="lightGray"/>
          <w:rtl w:val="0"/>
        </w:rPr>
        <w:t xml:space="preserve">Information on the selection of the best offer</w:t>
      </w:r>
    </w:p>
    <w:p w:rsidR="00000000" w:rsidDel="00000000" w:rsidP="00000000" w:rsidRDefault="00000000" w:rsidRPr="00000000" w14:paraId="00000059">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A">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Purchaser may close the Proceedings for awarding the Order without selecting any offer.</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3. 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ahoma" w:cs="Tahoma" w:eastAsia="Tahoma" w:hAnsi="Tahoma"/>
          <w:sz w:val="20"/>
          <w:szCs w:val="20"/>
          <w:rtl w:val="0"/>
        </w:rPr>
        <w:t xml:space="preserve"> </w:t>
      </w:r>
      <w:hyperlink r:id="rId7">
        <w:r w:rsidDel="00000000" w:rsidR="00000000" w:rsidRPr="00000000">
          <w:rPr>
            <w:rFonts w:ascii="Tahoma" w:cs="Tahoma" w:eastAsia="Tahoma" w:hAnsi="Tahoma"/>
            <w:color w:val="0000ff"/>
            <w:sz w:val="20"/>
            <w:szCs w:val="20"/>
            <w:u w:val="single"/>
            <w:rtl w:val="0"/>
          </w:rPr>
          <w:t xml:space="preserve">https://vigo.com.pl/o-nas/zamowienia/</w:t>
        </w:r>
      </w:hyperlink>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sz w:val="20"/>
          <w:szCs w:val="20"/>
          <w:highlight w:val="lightGray"/>
          <w:rtl w:val="0"/>
        </w:rPr>
        <w:t xml:space="preserve">13.  </w:t>
      </w:r>
      <w:r w:rsidDel="00000000" w:rsidR="00000000" w:rsidRPr="00000000">
        <w:rPr>
          <w:rFonts w:ascii="Tahoma" w:cs="Tahoma" w:eastAsia="Tahoma" w:hAnsi="Tahoma"/>
          <w:b w:val="1"/>
          <w:color w:val="000000"/>
          <w:sz w:val="20"/>
          <w:szCs w:val="20"/>
          <w:highlight w:val="lightGray"/>
          <w:rtl w:val="0"/>
        </w:rPr>
        <w:t xml:space="preserve">Relevant terms of order</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goods must comply with the specification contained in Annex from no 1 the request for quotation.</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The Ordering Party</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sz w:val="20"/>
          <w:szCs w:val="20"/>
          <w:rtl w:val="0"/>
        </w:rPr>
        <w:t xml:space="preserve">accepts any form of payment (e. g. 100 % prepayment for the delivered goods on the basis of a pro-forma invoice delivered to the e-mail address: zakupy@vigo. com. pl or payment after delivery).</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sz w:val="20"/>
          <w:szCs w:val="20"/>
          <w:rtl w:val="0"/>
        </w:rPr>
        <w:t xml:space="preserve">The original invoice should be delivered to invoices@vigo.com.pl</w:t>
      </w:r>
      <w:r w:rsidDel="00000000" w:rsidR="00000000" w:rsidRPr="00000000">
        <w:rPr>
          <w:rFonts w:ascii="Tahoma" w:cs="Tahoma" w:eastAsia="Tahoma" w:hAnsi="Tahoma"/>
          <w:color w:val="000000"/>
          <w:sz w:val="20"/>
          <w:szCs w:val="20"/>
          <w:rtl w:val="0"/>
        </w:rPr>
        <w:t xml:space="preserve">. In case of entities registered on the territory of the Republic of Poland the bank account of the Contractor must be mentioned on the list of entities registered as VAT taxpayers, accessible at the website: </w:t>
      </w:r>
      <w:hyperlink r:id="rId8">
        <w:r w:rsidDel="00000000" w:rsidR="00000000" w:rsidRPr="00000000">
          <w:rPr>
            <w:rFonts w:ascii="Tahoma" w:cs="Tahoma" w:eastAsia="Tahoma" w:hAnsi="Tahoma"/>
            <w:color w:val="0000ff"/>
            <w:sz w:val="20"/>
            <w:szCs w:val="20"/>
            <w:u w:val="single"/>
            <w:vertAlign w:val="baseline"/>
            <w:rtl w:val="0"/>
          </w:rPr>
          <w:t xml:space="preserve">http://www.podatki.gov.pl/wykaz-podatnikow-vat-wyszukiwarka</w:t>
        </w:r>
      </w:hyperlink>
      <w:r w:rsidDel="00000000" w:rsidR="00000000" w:rsidRPr="00000000">
        <w:rPr>
          <w:rFonts w:ascii="Tahoma" w:cs="Tahoma" w:eastAsia="Tahoma" w:hAnsi="Tahoma"/>
          <w:color w:val="000000"/>
          <w:sz w:val="20"/>
          <w:szCs w:val="20"/>
          <w:rtl w:val="0"/>
        </w:rPr>
        <w:t xml:space="preserve">, under the pain of refusal to pay until adjustment of this provision.</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 the event of a delay in delivery caused by the Contractor, the Contractor shall pay the Employer a contractual penalty of 0.1% of the net order value for each day of delay - no more than 5%.</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color w:val="000000"/>
          <w:sz w:val="20"/>
          <w:szCs w:val="20"/>
          <w:rtl w:val="0"/>
        </w:rPr>
        <w:t xml:space="preserve">The Contractor agrees to deduct potential contractual penalty from the remuneration.</w:t>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 case of delay of a supply caused by the Contractor, longer than 30 days, the Purchaser will renounce a contract and the Contractor will pay the Purchaser a contractual penalty in the amount of 5% of the net order value.</w:t>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Contractor agrees to deduct potential contractual penalty from the renumeration.</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If the contractor whose offer has been selected will refrain from completing the contract within the above deadline, the Employer </w:t>
      </w:r>
      <w:r w:rsidDel="00000000" w:rsidR="00000000" w:rsidRPr="00000000">
        <w:rPr>
          <w:rFonts w:ascii="Tahoma" w:cs="Tahoma" w:eastAsia="Tahoma" w:hAnsi="Tahoma"/>
          <w:sz w:val="20"/>
          <w:szCs w:val="20"/>
          <w:rtl w:val="0"/>
        </w:rPr>
        <w:t xml:space="preserve">chooses</w:t>
      </w:r>
      <w:r w:rsidDel="00000000" w:rsidR="00000000" w:rsidRPr="00000000">
        <w:rPr>
          <w:rFonts w:ascii="Tahoma" w:cs="Tahoma" w:eastAsia="Tahoma" w:hAnsi="Tahoma"/>
          <w:color w:val="000000"/>
          <w:sz w:val="20"/>
          <w:szCs w:val="20"/>
          <w:rtl w:val="0"/>
        </w:rPr>
        <w:t xml:space="preserve"> the best offer from among the remaining offers.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sz w:val="20"/>
          <w:szCs w:val="20"/>
          <w:highlight w:val="lightGray"/>
        </w:rPr>
      </w:pPr>
      <w:r w:rsidDel="00000000" w:rsidR="00000000" w:rsidRPr="00000000">
        <w:rPr>
          <w:rFonts w:ascii="Tahoma" w:cs="Tahoma" w:eastAsia="Tahoma" w:hAnsi="Tahoma"/>
          <w:b w:val="1"/>
          <w:sz w:val="20"/>
          <w:szCs w:val="20"/>
          <w:highlight w:val="lightGray"/>
          <w:rtl w:val="0"/>
        </w:rPr>
        <w:t xml:space="preserve">14.   GDPR information clause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1. The administrator of your personal data is VIGO SYSTEM S.A. with headquarters in Ożarów Mazowiecki, the contact person regarding data processing is Ms Sylwia Wiśniewska-Filipiak, e-mail: ado@vigo.com.pl.</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2. Your personal data will be processed on the basis of art. 6 sec. 1 lit. f GDPR in order to conduct the procurement procedure in the a project named “Sensors for industry 4.0 and IoT"; as part of the competition Path for Mazovia / 2019, application number: MAZOWSZE / 0090 / 19, the grant agreement of December 3, 2019, No. MAZOWSZE / 0090 / 19-00 concluded with the National Center for Research and Development.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3. The recipients of your personal data will be persons or entities to whom the documentation of the procedure will be made available on the basis of the concluded project financing agreement referred to in point 2.</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5. The obligation to provide your personal data directly concerning you is a requirement specified in the guidelines regarding the eligibility of expenditure under the above-mentioned project, necessary to participate in the procurement procedure.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6. With regard to your personal data, decisions will not be made in an automated manner, in accordance with art. 22 GDPR;</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7. You have: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 pursuant to art. 15 GDPR, the right to access personal data;</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 pursuant to art. 16 GDPR, the right to rectify personal data;</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c) pursuant to art. 18 GDPR, the right to request the administrator to limit the processing of personal data, subject to the cases referred to in art. 18 sec. 2 GDPR;</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d)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8. You are not entitled to:</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 in connection with art. 17 sec. 3 lit. b, d or e GDPR, the right to delete personal data;</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 the right to transfer personal data referred to in art. 20 GDPR;</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c) pursuant to art. 21 GDPR, the right to object to the processing of personal data, as the legal basis for the processing of your personal data is art. 6 sec. 1 lit. f GDPR.</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15. Final </w:t>
      </w:r>
      <w:r w:rsidDel="00000000" w:rsidR="00000000" w:rsidRPr="00000000">
        <w:rPr>
          <w:rFonts w:ascii="Tahoma" w:cs="Tahoma" w:eastAsia="Tahoma" w:hAnsi="Tahoma"/>
          <w:b w:val="1"/>
          <w:sz w:val="20"/>
          <w:szCs w:val="20"/>
          <w:highlight w:val="lightGray"/>
          <w:rtl w:val="0"/>
        </w:rPr>
        <w:t xml:space="preserve">provisions</w:t>
      </w:r>
    </w:p>
    <w:p w:rsidR="00000000" w:rsidDel="00000000" w:rsidP="00000000" w:rsidRDefault="00000000" w:rsidRPr="00000000" w14:paraId="00000077">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Purchaser reserves the right to cancel the request for quotation at any time, without giving a reason.</w:t>
      </w:r>
    </w:p>
    <w:p w:rsidR="00000000" w:rsidDel="00000000" w:rsidP="00000000" w:rsidRDefault="00000000" w:rsidRPr="00000000" w14:paraId="00000078">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Attachments</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following documents are attached to this request for quotation:</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Appendix No. 1 - description of the subject of the contract;</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Appendix No. 2 - </w:t>
      </w:r>
      <w:r w:rsidDel="00000000" w:rsidR="00000000" w:rsidRPr="00000000">
        <w:rPr>
          <w:rFonts w:ascii="Tahoma" w:cs="Tahoma" w:eastAsia="Tahoma" w:hAnsi="Tahoma"/>
          <w:sz w:val="20"/>
          <w:szCs w:val="20"/>
          <w:rtl w:val="0"/>
        </w:rPr>
        <w:t xml:space="preserve">template of the offer form;</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Appendix No. 3 – NDA.</w:t>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ahoma"/>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5"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7"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5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1"/>
    <w:tblPr>
      <w:tblStyleRowBandSize w:val="1"/>
      <w:tblStyleColBandSize w:val="1"/>
      <w:tblCellMar>
        <w:left w:w="70.0" w:type="dxa"/>
        <w:right w:w="70.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character" w:styleId="UyteHipercze">
    <w:name w:val="FollowedHyperlink"/>
    <w:basedOn w:val="Domylnaczcionkaakapitu"/>
    <w:uiPriority w:val="99"/>
    <w:semiHidden w:val="1"/>
    <w:unhideWhenUsed w:val="1"/>
    <w:rsid w:val="0064228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yperlink" Target="http://www.podatki.gov.pl/wykaz-podatnikow-vat-wyszukiwar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8vmnm2f5uO7BfSaXvzJCg8GDQ==">AMUW2mW19UIEB+3yUoyDvzQHE2r87U6r1j51D7j/q8hHmG+OSGa4nV/2DfSbz7hrJv10PqRIrtSJ4AJ3SDuOY6iMM1aEWttjmlAqKt18Z1nEenUokjdNPqPtrUKhJCGIs6sheviE7a0xAYAoSQ8bOYbS6r3mbXnmWsmJN0oX24jZ0UNEs6nvNaS8PJIJb2+S2uPgzXBO/QrW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2021-01-20T10:33:00Z</dcterms:created>
  <dc:creator>Jakub Pietrasik</dc:creator>
</cp:coreProperties>
</file>