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contract is a thermoelectric cooler in the amount of</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thermoelectric cooler 3TE on TO8 – 16 pin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3MC06-071-15 </w:t>
      </w:r>
      <w:r w:rsidDel="00000000" w:rsidR="00000000" w:rsidRPr="00000000">
        <w:rPr>
          <w:rFonts w:ascii="Calibri" w:cs="Calibri" w:eastAsia="Calibri" w:hAnsi="Calibri"/>
          <w:rtl w:val="0"/>
        </w:rPr>
        <w:t xml:space="preserve">- 20</w:t>
      </w:r>
      <w:r w:rsidDel="00000000" w:rsidR="00000000" w:rsidRPr="00000000">
        <w:rPr>
          <w:rtl w:val="0"/>
        </w:rPr>
        <w:t xml:space="preserve"> pcs</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spacing w:after="0" w:line="240" w:lineRule="auto"/>
        <w:rPr>
          <w:b w:val="1"/>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A detailed description of the subject of the contract is provided in section 5 of this document.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rPr>
          <w:cantSplit w:val="0"/>
          <w:tblHeader w:val="0"/>
        </w:trP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Method of awarding points</w:t>
            </w:r>
          </w:p>
        </w:tc>
      </w:tr>
      <w:tr>
        <w:trPr>
          <w:cantSplit w:val="0"/>
          <w:tblHeader w:val="0"/>
        </w:trP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the net price of goods - for the given offer</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Pmin - the minimum delivery net price for the ordered goods from all offers submitted</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30j0zll" w:id="1"/>
      <w:bookmarkEnd w:id="1"/>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Deadline for completing the order</w:t>
      </w:r>
    </w:p>
    <w:p w:rsidR="00000000" w:rsidDel="00000000" w:rsidP="00000000" w:rsidRDefault="00000000" w:rsidRPr="00000000" w14:paraId="0000001A">
      <w:pPr>
        <w:spacing w:after="240" w:before="240" w:line="360" w:lineRule="auto"/>
        <w:jc w:val="both"/>
        <w:rPr>
          <w:b w:val="1"/>
        </w:rPr>
      </w:pPr>
      <w:bookmarkStart w:colFirst="0" w:colLast="0" w:name="_heading=h.1fob9te" w:id="2"/>
      <w:bookmarkEnd w:id="2"/>
      <w:r w:rsidDel="00000000" w:rsidR="00000000" w:rsidRPr="00000000">
        <w:rPr>
          <w:b w:val="1"/>
          <w:rtl w:val="0"/>
        </w:rPr>
        <w:t xml:space="preserve">As soon as possible, no later than 10 weeks from the date of placing the order.</w:t>
      </w:r>
    </w:p>
    <w:p w:rsidR="00000000" w:rsidDel="00000000" w:rsidP="00000000" w:rsidRDefault="00000000" w:rsidRPr="00000000" w14:paraId="0000001B">
      <w:pPr>
        <w:spacing w:after="240" w:before="240" w:line="360" w:lineRule="auto"/>
        <w:jc w:val="both"/>
        <w:rPr>
          <w:b w:val="1"/>
        </w:rPr>
      </w:pPr>
      <w:r w:rsidDel="00000000" w:rsidR="00000000" w:rsidRPr="00000000">
        <w:rPr>
          <w:b w:val="1"/>
          <w:rtl w:val="0"/>
        </w:rPr>
        <w:t xml:space="preserve">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C">
      <w:pPr>
        <w:spacing w:after="240" w:before="240" w:line="360" w:lineRule="auto"/>
        <w:jc w:val="both"/>
        <w:rPr>
          <w:b w:val="1"/>
        </w:rPr>
      </w:pPr>
      <w:r w:rsidDel="00000000" w:rsidR="00000000" w:rsidRPr="00000000">
        <w:rPr>
          <w:b w:val="1"/>
          <w:rtl w:val="0"/>
        </w:rPr>
        <w:t xml:space="preserve">According to the EXW (ex works) principle, the moment of delivery of the goods is considered to be the moment of placing of the goods at the disposal of the buyer at place indicated by the supplier (factory, plant etc.).</w:t>
      </w:r>
    </w:p>
    <w:p w:rsidR="00000000" w:rsidDel="00000000" w:rsidP="00000000" w:rsidRDefault="00000000" w:rsidRPr="00000000" w14:paraId="0000001D">
      <w:pPr>
        <w:spacing w:after="240" w:before="240" w:line="360" w:lineRule="auto"/>
        <w:jc w:val="both"/>
        <w:rPr>
          <w:b w:val="1"/>
        </w:rPr>
      </w:pPr>
      <w:r w:rsidDel="00000000" w:rsidR="00000000" w:rsidRPr="00000000">
        <w:rPr>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Parameters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Detailed scope of the subject</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rtl w:val="0"/>
        </w:rPr>
      </w:r>
    </w:p>
    <w:tbl>
      <w:tblPr>
        <w:tblStyle w:val="Table2"/>
        <w:tblW w:w="9900.0" w:type="dxa"/>
        <w:jc w:val="left"/>
        <w:tblInd w:w="-5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1890"/>
        <w:gridCol w:w="2130"/>
        <w:gridCol w:w="4245"/>
        <w:tblGridChange w:id="0">
          <w:tblGrid>
            <w:gridCol w:w="1635"/>
            <w:gridCol w:w="1890"/>
            <w:gridCol w:w="2130"/>
            <w:gridCol w:w="4245"/>
          </w:tblGrid>
        </w:tblGridChange>
      </w:tblGrid>
      <w:tr>
        <w:trPr>
          <w:cantSplit w:val="0"/>
          <w:trHeight w:val="15" w:hRule="atLeast"/>
          <w:tblHeader w:val="0"/>
        </w:trPr>
        <w:tc>
          <w:tcPr>
            <w:gridSpan w:val="2"/>
            <w:shd w:fill="dddddd" w:val="cle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Parameter</w:t>
            </w:r>
          </w:p>
        </w:tc>
        <w:tc>
          <w:tcPr>
            <w:shd w:fill="dddddd" w:val="cle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Specification</w:t>
            </w:r>
          </w:p>
        </w:tc>
      </w:tr>
      <w:tr>
        <w:trPr>
          <w:cantSplit w:val="0"/>
          <w:trHeight w:val="20" w:hRule="atLeast"/>
          <w:tblHeader w:val="0"/>
        </w:trPr>
        <w:tc>
          <w:tcPr>
            <w:vMerge w:val="restart"/>
            <w:vAlign w:val="center"/>
          </w:tcPr>
          <w:p w:rsidR="00000000" w:rsidDel="00000000" w:rsidP="00000000" w:rsidRDefault="00000000" w:rsidRPr="00000000" w14:paraId="00000026">
            <w:pPr>
              <w:spacing w:after="0" w:line="240" w:lineRule="auto"/>
              <w:jc w:val="both"/>
              <w:rPr/>
            </w:pPr>
            <w:r w:rsidDel="00000000" w:rsidR="00000000" w:rsidRPr="00000000">
              <w:rPr>
                <w:rtl w:val="0"/>
              </w:rPr>
              <w:t xml:space="preserve">Thermoelectric cooler 3TE on TO8 – 12 pin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222222"/>
                <w:highlight w:val="white"/>
                <w:rtl w:val="0"/>
              </w:rPr>
              <w:t xml:space="preserve">3MC06-071-15-M</w:t>
            </w: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Cooler Parameters (measurement conditions - 300 K, vacuum)</w:t>
            </w:r>
          </w:p>
        </w:tc>
        <w:tc>
          <w:tcPr>
            <w:tcMar>
              <w:top w:w="55.0" w:type="dxa"/>
              <w:left w:w="55.0" w:type="dxa"/>
              <w:bottom w:w="55.0" w:type="dxa"/>
              <w:right w:w="55.0" w:type="dxa"/>
            </w:tcMar>
          </w:tcPr>
          <w:p w:rsidR="00000000" w:rsidDel="00000000" w:rsidP="00000000" w:rsidRDefault="00000000" w:rsidRPr="00000000" w14:paraId="00000028">
            <w:pPr>
              <w:spacing w:after="0" w:line="240" w:lineRule="auto"/>
              <w:rPr>
                <w:color w:val="000000"/>
              </w:rPr>
            </w:pPr>
            <w:r w:rsidDel="00000000" w:rsidR="00000000" w:rsidRPr="00000000">
              <w:rPr>
                <w:rtl w:val="0"/>
              </w:rPr>
              <w:t xml:space="preserve">Ceramics material</w:t>
            </w:r>
            <w:r w:rsidDel="00000000" w:rsidR="00000000" w:rsidRPr="00000000">
              <w:rPr>
                <w:rtl w:val="0"/>
              </w:rPr>
            </w:r>
          </w:p>
        </w:tc>
        <w:tc>
          <w:tcPr/>
          <w:p w:rsidR="00000000" w:rsidDel="00000000" w:rsidP="00000000" w:rsidRDefault="00000000" w:rsidRPr="00000000" w14:paraId="00000029">
            <w:pPr>
              <w:spacing w:after="0" w:line="240" w:lineRule="auto"/>
              <w:rPr/>
            </w:pPr>
            <w:r w:rsidDel="00000000" w:rsidR="00000000" w:rsidRPr="00000000">
              <w:rPr>
                <w:rtl w:val="0"/>
              </w:rPr>
              <w:t xml:space="preserve">Al2O3, top ceramics of the cooler lapped</w:t>
            </w:r>
          </w:p>
        </w:tc>
      </w:tr>
      <w:tr>
        <w:trPr>
          <w:cantSplit w:val="0"/>
          <w:trHeight w:val="20" w:hRule="atLeast"/>
          <w:tblHeader w:val="0"/>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C">
            <w:pPr>
              <w:spacing w:after="0" w:line="240" w:lineRule="auto"/>
              <w:rPr/>
            </w:pPr>
            <w:r w:rsidDel="00000000" w:rsidR="00000000" w:rsidRPr="00000000">
              <w:rPr>
                <w:rtl w:val="0"/>
              </w:rPr>
              <w:t xml:space="preserve">Assembly of the TEC</w:t>
            </w:r>
          </w:p>
        </w:tc>
        <w:tc>
          <w:tcPr/>
          <w:p w:rsidR="00000000" w:rsidDel="00000000" w:rsidP="00000000" w:rsidRDefault="00000000" w:rsidRPr="00000000" w14:paraId="0000002D">
            <w:pPr>
              <w:spacing w:after="0" w:line="240" w:lineRule="auto"/>
              <w:rPr/>
            </w:pPr>
            <w:r w:rsidDel="00000000" w:rsidR="00000000" w:rsidRPr="00000000">
              <w:rPr>
                <w:rtl w:val="0"/>
              </w:rPr>
              <w:t xml:space="preserve">RoHS lead-free solder </w:t>
            </w:r>
          </w:p>
          <w:p w:rsidR="00000000" w:rsidDel="00000000" w:rsidP="00000000" w:rsidRDefault="00000000" w:rsidRPr="00000000" w14:paraId="0000002E">
            <w:pPr>
              <w:spacing w:after="0" w:line="240" w:lineRule="auto"/>
              <w:rPr/>
            </w:pPr>
            <w:r w:rsidDel="00000000" w:rsidR="00000000" w:rsidRPr="00000000">
              <w:rPr>
                <w:rtl w:val="0"/>
              </w:rPr>
              <w:t xml:space="preserve">Tmelt (melting temperature) not lower than 230 ° C</w:t>
            </w:r>
          </w:p>
        </w:tc>
      </w:tr>
      <w:tr>
        <w:trPr>
          <w:cantSplit w:val="0"/>
          <w:trHeight w:val="454" w:hRule="atLeast"/>
          <w:tblHeader w:val="0"/>
        </w:trPr>
        <w:tc>
          <w:tcPr>
            <w:vMerge w:val="continue"/>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1">
            <w:pPr>
              <w:spacing w:after="0" w:line="240" w:lineRule="auto"/>
              <w:rPr/>
            </w:pPr>
            <w:r w:rsidDel="00000000" w:rsidR="00000000" w:rsidRPr="00000000">
              <w:rPr>
                <w:rtl w:val="0"/>
              </w:rPr>
              <w:t xml:space="preserve">Electrical connections of the cooler</w:t>
            </w:r>
          </w:p>
        </w:tc>
        <w:tc>
          <w:tcPr/>
          <w:p w:rsidR="00000000" w:rsidDel="00000000" w:rsidP="00000000" w:rsidRDefault="00000000" w:rsidRPr="00000000" w14:paraId="00000032">
            <w:pPr>
              <w:spacing w:after="0" w:line="240" w:lineRule="auto"/>
              <w:rPr/>
            </w:pPr>
            <w:r w:rsidDel="00000000" w:rsidR="00000000" w:rsidRPr="00000000">
              <w:rPr>
                <w:rtl w:val="0"/>
              </w:rPr>
              <w:t xml:space="preserve">One uninsulated AWG-30 wire soldered per each terminal of the TEC</w:t>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5">
            <w:pPr>
              <w:spacing w:after="0" w:line="240" w:lineRule="auto"/>
              <w:rPr/>
            </w:pPr>
            <w:r w:rsidDel="00000000" w:rsidR="00000000" w:rsidRPr="00000000">
              <w:rPr>
                <w:rtl w:val="0"/>
              </w:rPr>
              <w:t xml:space="preserve">Top stage dimensions</w:t>
            </w:r>
          </w:p>
        </w:tc>
        <w:tc>
          <w:tcPr/>
          <w:p w:rsidR="00000000" w:rsidDel="00000000" w:rsidP="00000000" w:rsidRDefault="00000000" w:rsidRPr="00000000" w14:paraId="00000036">
            <w:pPr>
              <w:spacing w:after="0" w:line="240" w:lineRule="auto"/>
              <w:rPr/>
            </w:pPr>
            <w:r w:rsidDel="00000000" w:rsidR="00000000" w:rsidRPr="00000000">
              <w:rPr>
                <w:rtl w:val="0"/>
              </w:rPr>
              <w:t xml:space="preserve">8±0,1 mm x 8±0,1 mm</w:t>
            </w:r>
          </w:p>
        </w:tc>
      </w:tr>
      <w:tr>
        <w:trPr>
          <w:cantSplit w:val="0"/>
          <w:trHeight w:val="20" w:hRule="atLeast"/>
          <w:tblHeader w:val="0"/>
        </w:trPr>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9">
            <w:pPr>
              <w:spacing w:after="0" w:line="240" w:lineRule="auto"/>
              <w:rPr/>
            </w:pPr>
            <w:r w:rsidDel="00000000" w:rsidR="00000000" w:rsidRPr="00000000">
              <w:rPr>
                <w:rtl w:val="0"/>
              </w:rPr>
              <w:t xml:space="preserve">Bottom stage dimensions </w:t>
            </w:r>
          </w:p>
        </w:tc>
        <w:tc>
          <w:tcPr/>
          <w:p w:rsidR="00000000" w:rsidDel="00000000" w:rsidP="00000000" w:rsidRDefault="00000000" w:rsidRPr="00000000" w14:paraId="0000003A">
            <w:pPr>
              <w:spacing w:after="0" w:line="240" w:lineRule="auto"/>
              <w:rPr/>
            </w:pPr>
            <w:r w:rsidDel="00000000" w:rsidR="00000000" w:rsidRPr="00000000">
              <w:rPr>
                <w:rtl w:val="0"/>
              </w:rPr>
              <w:t xml:space="preserve">8±0,1 mm x 8±0,1 mm</w:t>
            </w:r>
          </w:p>
        </w:tc>
      </w:tr>
      <w:tr>
        <w:trPr>
          <w:cantSplit w:val="0"/>
          <w:trHeight w:val="20" w:hRule="atLeast"/>
          <w:tblHeader w:val="0"/>
        </w:trPr>
        <w:tc>
          <w:tcPr>
            <w:vMerge w:val="continue"/>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D">
            <w:pPr>
              <w:spacing w:after="0" w:line="240" w:lineRule="auto"/>
              <w:rPr/>
            </w:pPr>
            <w:r w:rsidDel="00000000" w:rsidR="00000000" w:rsidRPr="00000000">
              <w:rPr>
                <w:rtl w:val="0"/>
              </w:rPr>
              <w:t xml:space="preserve">Height of the cooler</w:t>
            </w:r>
          </w:p>
        </w:tc>
        <w:tc>
          <w:tcPr/>
          <w:p w:rsidR="00000000" w:rsidDel="00000000" w:rsidP="00000000" w:rsidRDefault="00000000" w:rsidRPr="00000000" w14:paraId="0000003E">
            <w:pPr>
              <w:spacing w:after="0" w:line="240" w:lineRule="auto"/>
              <w:rPr/>
            </w:pPr>
            <w:r w:rsidDel="00000000" w:rsidR="00000000" w:rsidRPr="00000000">
              <w:rPr>
                <w:rtl w:val="0"/>
              </w:rPr>
              <w:t xml:space="preserve">6,6±0,15 mm</w:t>
            </w:r>
          </w:p>
        </w:tc>
      </w:tr>
      <w:tr>
        <w:trPr>
          <w:cantSplit w:val="0"/>
          <w:trHeight w:val="89" w:hRule="atLeast"/>
          <w:tblHeader w:val="0"/>
        </w:trPr>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1">
            <w:pPr>
              <w:spacing w:after="0" w:line="240" w:lineRule="auto"/>
              <w:rPr/>
            </w:pPr>
            <w:r w:rsidDel="00000000" w:rsidR="00000000" w:rsidRPr="00000000">
              <w:rPr>
                <w:rtl w:val="0"/>
              </w:rPr>
              <w:t xml:space="preserve">ΔTmax K (measurement in a vacuum, 300K)</w:t>
            </w:r>
          </w:p>
        </w:tc>
        <w:tc>
          <w:tcPr/>
          <w:p w:rsidR="00000000" w:rsidDel="00000000" w:rsidP="00000000" w:rsidRDefault="00000000" w:rsidRPr="00000000" w14:paraId="00000042">
            <w:pPr>
              <w:spacing w:after="0" w:line="240" w:lineRule="auto"/>
              <w:rPr>
                <w:color w:val="000000"/>
              </w:rPr>
            </w:pPr>
            <w:r w:rsidDel="00000000" w:rsidR="00000000" w:rsidRPr="00000000">
              <w:rPr>
                <w:rtl w:val="0"/>
              </w:rPr>
              <w:t xml:space="preserve">Not less than 110 K</w:t>
            </w: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5">
            <w:pPr>
              <w:spacing w:after="0" w:line="240" w:lineRule="auto"/>
              <w:rPr/>
            </w:pPr>
            <w:r w:rsidDel="00000000" w:rsidR="00000000" w:rsidRPr="00000000">
              <w:rPr>
                <w:rtl w:val="0"/>
              </w:rPr>
              <w:t xml:space="preserve">Qmax W</w:t>
            </w:r>
          </w:p>
          <w:p w:rsidR="00000000" w:rsidDel="00000000" w:rsidP="00000000" w:rsidRDefault="00000000" w:rsidRPr="00000000" w14:paraId="00000046">
            <w:pPr>
              <w:spacing w:after="0" w:line="240" w:lineRule="auto"/>
              <w:rPr>
                <w:color w:val="000000"/>
              </w:rPr>
            </w:pPr>
            <w:r w:rsidDel="00000000" w:rsidR="00000000" w:rsidRPr="00000000">
              <w:rPr>
                <w:rtl w:val="0"/>
              </w:rPr>
              <w:t xml:space="preserve">(measurement in vacuum, 300K)</w:t>
            </w:r>
            <w:r w:rsidDel="00000000" w:rsidR="00000000" w:rsidRPr="00000000">
              <w:rPr>
                <w:rtl w:val="0"/>
              </w:rPr>
            </w:r>
          </w:p>
        </w:tc>
        <w:tc>
          <w:tcPr/>
          <w:p w:rsidR="00000000" w:rsidDel="00000000" w:rsidP="00000000" w:rsidRDefault="00000000" w:rsidRPr="00000000" w14:paraId="00000047">
            <w:pPr>
              <w:spacing w:after="0" w:line="240" w:lineRule="auto"/>
              <w:ind w:hanging="2"/>
              <w:rPr/>
            </w:pPr>
            <w:r w:rsidDel="00000000" w:rsidR="00000000" w:rsidRPr="00000000">
              <w:rPr>
                <w:rtl w:val="0"/>
              </w:rPr>
              <w:t xml:space="preserve">Not less than 0,68 W</w:t>
            </w:r>
          </w:p>
        </w:tc>
      </w:tr>
      <w:tr>
        <w:trPr>
          <w:cantSplit w:val="0"/>
          <w:trHeight w:val="960" w:hRule="atLeast"/>
          <w:tblHeader w:val="0"/>
        </w:trPr>
        <w:tc>
          <w:tcPr>
            <w:vMerge w:val="continue"/>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A">
            <w:pPr>
              <w:spacing w:after="0" w:line="240" w:lineRule="auto"/>
              <w:rPr/>
            </w:pPr>
            <w:r w:rsidDel="00000000" w:rsidR="00000000" w:rsidRPr="00000000">
              <w:rPr>
                <w:rtl w:val="0"/>
              </w:rPr>
              <w:t xml:space="preserve">Imax A</w:t>
            </w:r>
          </w:p>
          <w:p w:rsidR="00000000" w:rsidDel="00000000" w:rsidP="00000000" w:rsidRDefault="00000000" w:rsidRPr="00000000" w14:paraId="0000004B">
            <w:pPr>
              <w:spacing w:after="0" w:line="240" w:lineRule="auto"/>
              <w:rPr/>
            </w:pPr>
            <w:r w:rsidDel="00000000" w:rsidR="00000000" w:rsidRPr="00000000">
              <w:rPr>
                <w:rtl w:val="0"/>
              </w:rPr>
              <w:t xml:space="preserve">Umax V (measurement in vacuum, 300K)</w:t>
            </w:r>
          </w:p>
        </w:tc>
        <w:tc>
          <w:tcPr/>
          <w:p w:rsidR="00000000" w:rsidDel="00000000" w:rsidP="00000000" w:rsidRDefault="00000000" w:rsidRPr="00000000" w14:paraId="0000004C">
            <w:pPr>
              <w:spacing w:after="0" w:lineRule="auto"/>
              <w:rPr/>
            </w:pPr>
            <w:r w:rsidDel="00000000" w:rsidR="00000000" w:rsidRPr="00000000">
              <w:rPr>
                <w:rtl w:val="0"/>
              </w:rPr>
              <w:t xml:space="preserve">0,9±0,09 A </w:t>
            </w:r>
          </w:p>
          <w:p w:rsidR="00000000" w:rsidDel="00000000" w:rsidP="00000000" w:rsidRDefault="00000000" w:rsidRPr="00000000" w14:paraId="0000004D">
            <w:pPr>
              <w:spacing w:after="0" w:lineRule="auto"/>
              <w:rPr/>
            </w:pPr>
            <w:r w:rsidDel="00000000" w:rsidR="00000000" w:rsidRPr="00000000">
              <w:rPr>
                <w:rtl w:val="0"/>
              </w:rPr>
              <w:t xml:space="preserve">6±0,6 V</w:t>
            </w:r>
          </w:p>
        </w:tc>
      </w:tr>
      <w:tr>
        <w:trPr>
          <w:cantSplit w:val="0"/>
          <w:trHeight w:val="20" w:hRule="atLeast"/>
          <w:tblHeader w:val="0"/>
        </w:trPr>
        <w:tc>
          <w:tcPr>
            <w:vMerge w:val="continue"/>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Header TO-8 16 pin parameters</w:t>
            </w:r>
          </w:p>
        </w:tc>
        <w:tc>
          <w:tcPr>
            <w:tcMar>
              <w:top w:w="55.0" w:type="dxa"/>
              <w:left w:w="55.0" w:type="dxa"/>
              <w:bottom w:w="55.0" w:type="dxa"/>
              <w:right w:w="55.0" w:type="dxa"/>
            </w:tcMar>
          </w:tcPr>
          <w:p w:rsidR="00000000" w:rsidDel="00000000" w:rsidP="00000000" w:rsidRDefault="00000000" w:rsidRPr="00000000" w14:paraId="00000050">
            <w:pPr>
              <w:spacing w:after="0" w:line="240" w:lineRule="auto"/>
              <w:rPr/>
            </w:pPr>
            <w:r w:rsidDel="00000000" w:rsidR="00000000" w:rsidRPr="00000000">
              <w:rPr>
                <w:rtl w:val="0"/>
              </w:rPr>
              <w:t xml:space="preserve">Header type</w:t>
            </w:r>
          </w:p>
        </w:tc>
        <w:tc>
          <w:tcPr/>
          <w:p w:rsidR="00000000" w:rsidDel="00000000" w:rsidP="00000000" w:rsidRDefault="00000000" w:rsidRPr="00000000" w14:paraId="00000051">
            <w:pPr>
              <w:spacing w:after="0" w:line="240" w:lineRule="auto"/>
              <w:rPr/>
            </w:pPr>
            <w:r w:rsidDel="00000000" w:rsidR="00000000" w:rsidRPr="00000000">
              <w:rPr>
                <w:rtl w:val="0"/>
              </w:rPr>
              <w:t xml:space="preserve">TO8</w:t>
            </w:r>
          </w:p>
        </w:tc>
      </w:tr>
      <w:tr>
        <w:trPr>
          <w:cantSplit w:val="0"/>
          <w:trHeight w:val="20" w:hRule="atLeast"/>
          <w:tblHeader w:val="0"/>
        </w:trPr>
        <w:tc>
          <w:tcPr>
            <w:vMerge w:val="continue"/>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4">
            <w:pPr>
              <w:spacing w:after="0" w:line="240" w:lineRule="auto"/>
              <w:rPr/>
            </w:pPr>
            <w:r w:rsidDel="00000000" w:rsidR="00000000" w:rsidRPr="00000000">
              <w:rPr>
                <w:rtl w:val="0"/>
              </w:rPr>
              <w:t xml:space="preserve">Number of the pins</w:t>
            </w:r>
          </w:p>
        </w:tc>
        <w:tc>
          <w:tcPr/>
          <w:p w:rsidR="00000000" w:rsidDel="00000000" w:rsidP="00000000" w:rsidRDefault="00000000" w:rsidRPr="00000000" w14:paraId="00000055">
            <w:pPr>
              <w:spacing w:after="0" w:line="240" w:lineRule="auto"/>
              <w:rPr/>
            </w:pPr>
            <w:r w:rsidDel="00000000" w:rsidR="00000000" w:rsidRPr="00000000">
              <w:rPr>
                <w:rtl w:val="0"/>
              </w:rPr>
              <w:t xml:space="preserve">16 pin</w:t>
            </w:r>
          </w:p>
        </w:tc>
      </w:tr>
      <w:tr>
        <w:trPr>
          <w:cantSplit w:val="0"/>
          <w:trHeight w:val="20" w:hRule="atLeast"/>
          <w:tblHeader w:val="0"/>
        </w:trPr>
        <w:tc>
          <w:tcPr>
            <w:vMerge w:val="continue"/>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8">
            <w:pPr>
              <w:spacing w:after="0" w:line="240" w:lineRule="auto"/>
              <w:rPr/>
            </w:pPr>
            <w:r w:rsidDel="00000000" w:rsidR="00000000" w:rsidRPr="00000000">
              <w:rPr>
                <w:rtl w:val="0"/>
              </w:rPr>
              <w:t xml:space="preserve">Header material</w:t>
            </w:r>
          </w:p>
        </w:tc>
        <w:tc>
          <w:tcPr/>
          <w:p w:rsidR="00000000" w:rsidDel="00000000" w:rsidP="00000000" w:rsidRDefault="00000000" w:rsidRPr="00000000" w14:paraId="00000059">
            <w:pPr>
              <w:spacing w:after="0" w:line="240" w:lineRule="auto"/>
              <w:rPr/>
            </w:pPr>
            <w:r w:rsidDel="00000000" w:rsidR="00000000" w:rsidRPr="00000000">
              <w:rPr>
                <w:rtl w:val="0"/>
              </w:rPr>
              <w:t xml:space="preserve">Kovar (alloy complying with ASTM F-15)</w:t>
            </w:r>
          </w:p>
        </w:tc>
      </w:tr>
      <w:tr>
        <w:trPr>
          <w:cantSplit w:val="0"/>
          <w:trHeight w:val="20" w:hRule="atLeast"/>
          <w:tblHeader w:val="0"/>
        </w:trPr>
        <w:tc>
          <w:tcPr>
            <w:vMerge w:val="continue"/>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C">
            <w:pPr>
              <w:spacing w:after="0" w:line="240" w:lineRule="auto"/>
              <w:rPr/>
            </w:pPr>
            <w:r w:rsidDel="00000000" w:rsidR="00000000" w:rsidRPr="00000000">
              <w:rPr>
                <w:rtl w:val="0"/>
              </w:rPr>
              <w:t xml:space="preserve">Metallization of the header</w:t>
            </w:r>
          </w:p>
        </w:tc>
        <w:tc>
          <w:tcPr/>
          <w:p w:rsidR="00000000" w:rsidDel="00000000" w:rsidP="00000000" w:rsidRDefault="00000000" w:rsidRPr="00000000" w14:paraId="0000005D">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5E">
            <w:pPr>
              <w:spacing w:after="0" w:line="240" w:lineRule="auto"/>
              <w:rPr/>
            </w:pPr>
            <w:r w:rsidDel="00000000" w:rsidR="00000000" w:rsidRPr="00000000">
              <w:rPr>
                <w:rtl w:val="0"/>
              </w:rPr>
              <w:t xml:space="preserve">2. Au layer - metallization thickness&gt; 1.27 μm</w:t>
            </w:r>
          </w:p>
        </w:tc>
      </w:tr>
      <w:tr>
        <w:trPr>
          <w:cantSplit w:val="0"/>
          <w:trHeight w:val="20" w:hRule="atLeast"/>
          <w:tblHeader w:val="0"/>
        </w:trPr>
        <w:tc>
          <w:tcPr>
            <w:vMerge w:val="continue"/>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1">
            <w:pPr>
              <w:spacing w:after="0" w:line="240" w:lineRule="auto"/>
              <w:rPr/>
            </w:pPr>
            <w:r w:rsidDel="00000000" w:rsidR="00000000" w:rsidRPr="00000000">
              <w:rPr>
                <w:rtl w:val="0"/>
              </w:rPr>
              <w:t xml:space="preserve">Pin material</w:t>
            </w:r>
          </w:p>
        </w:tc>
        <w:tc>
          <w:tcPr/>
          <w:p w:rsidR="00000000" w:rsidDel="00000000" w:rsidP="00000000" w:rsidRDefault="00000000" w:rsidRPr="00000000" w14:paraId="00000062">
            <w:pPr>
              <w:spacing w:after="0" w:line="240" w:lineRule="auto"/>
              <w:rPr/>
            </w:pPr>
            <w:r w:rsidDel="00000000" w:rsidR="00000000" w:rsidRPr="00000000">
              <w:rPr>
                <w:rtl w:val="0"/>
              </w:rPr>
              <w:t xml:space="preserve">Kovar (alloy complying with ASTM F-15)</w:t>
            </w:r>
          </w:p>
        </w:tc>
      </w:tr>
      <w:tr>
        <w:trPr>
          <w:cantSplit w:val="0"/>
          <w:trHeight w:val="20" w:hRule="atLeast"/>
          <w:tblHeader w:val="0"/>
        </w:trPr>
        <w:tc>
          <w:tcPr>
            <w:vMerge w:val="continue"/>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5">
            <w:pPr>
              <w:spacing w:after="0" w:line="240" w:lineRule="auto"/>
              <w:rPr/>
            </w:pPr>
            <w:r w:rsidDel="00000000" w:rsidR="00000000" w:rsidRPr="00000000">
              <w:rPr>
                <w:rtl w:val="0"/>
              </w:rPr>
              <w:t xml:space="preserve">Metallization of the pins</w:t>
            </w:r>
          </w:p>
        </w:tc>
        <w:tc>
          <w:tcPr/>
          <w:p w:rsidR="00000000" w:rsidDel="00000000" w:rsidP="00000000" w:rsidRDefault="00000000" w:rsidRPr="00000000" w14:paraId="00000066">
            <w:pPr>
              <w:spacing w:after="0" w:line="240" w:lineRule="auto"/>
              <w:rPr/>
            </w:pPr>
            <w:r w:rsidDel="00000000" w:rsidR="00000000" w:rsidRPr="00000000">
              <w:rPr>
                <w:rtl w:val="0"/>
              </w:rPr>
              <w:t xml:space="preserve">1.Ni layer - metallization thickness 1.27-3.8 μm</w:t>
            </w:r>
          </w:p>
          <w:p w:rsidR="00000000" w:rsidDel="00000000" w:rsidP="00000000" w:rsidRDefault="00000000" w:rsidRPr="00000000" w14:paraId="00000067">
            <w:pPr>
              <w:spacing w:after="0" w:line="240" w:lineRule="auto"/>
              <w:rPr/>
            </w:pPr>
            <w:r w:rsidDel="00000000" w:rsidR="00000000" w:rsidRPr="00000000">
              <w:rPr>
                <w:rtl w:val="0"/>
              </w:rPr>
              <w:t xml:space="preserve">2. Au layer - metallization thickness&gt; 1.27 μm</w:t>
            </w:r>
          </w:p>
        </w:tc>
      </w:tr>
      <w:tr>
        <w:trPr>
          <w:cantSplit w:val="0"/>
          <w:trHeight w:val="153" w:hRule="atLeast"/>
          <w:tblHeader w:val="0"/>
        </w:trPr>
        <w:tc>
          <w:tcPr>
            <w:vMerge w:val="continue"/>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A">
            <w:pPr>
              <w:spacing w:after="0" w:line="240" w:lineRule="auto"/>
              <w:rPr/>
            </w:pPr>
            <w:r w:rsidDel="00000000" w:rsidR="00000000" w:rsidRPr="00000000">
              <w:rPr>
                <w:rtl w:val="0"/>
              </w:rPr>
              <w:t xml:space="preserve">Mounting screw</w:t>
            </w:r>
          </w:p>
        </w:tc>
        <w:tc>
          <w:tcPr/>
          <w:p w:rsidR="00000000" w:rsidDel="00000000" w:rsidP="00000000" w:rsidRDefault="00000000" w:rsidRPr="00000000" w14:paraId="0000006B">
            <w:pPr>
              <w:spacing w:after="0" w:line="240" w:lineRule="auto"/>
              <w:rPr/>
            </w:pPr>
            <w:r w:rsidDel="00000000" w:rsidR="00000000" w:rsidRPr="00000000">
              <w:rPr>
                <w:rtl w:val="0"/>
              </w:rPr>
              <w:t xml:space="preserve">Screw material - CRS (cold rolled steel)</w:t>
            </w:r>
          </w:p>
          <w:p w:rsidR="00000000" w:rsidDel="00000000" w:rsidP="00000000" w:rsidRDefault="00000000" w:rsidRPr="00000000" w14:paraId="0000006C">
            <w:pPr>
              <w:spacing w:after="0" w:line="240" w:lineRule="auto"/>
              <w:rPr/>
            </w:pPr>
            <w:r w:rsidDel="00000000" w:rsidR="00000000" w:rsidRPr="00000000">
              <w:rPr>
                <w:rtl w:val="0"/>
              </w:rPr>
              <w:t xml:space="preserve">Bolt thread - 4-40 UNC</w:t>
            </w:r>
          </w:p>
          <w:p w:rsidR="00000000" w:rsidDel="00000000" w:rsidP="00000000" w:rsidRDefault="00000000" w:rsidRPr="00000000" w14:paraId="0000006D">
            <w:pPr>
              <w:spacing w:after="0" w:line="240" w:lineRule="auto"/>
              <w:rPr/>
            </w:pPr>
            <w:r w:rsidDel="00000000" w:rsidR="00000000" w:rsidRPr="00000000">
              <w:rPr>
                <w:rtl w:val="0"/>
              </w:rPr>
              <w:t xml:space="preserve">Screw length - 7.4 ± 0.4 mm</w:t>
            </w:r>
          </w:p>
        </w:tc>
      </w:tr>
      <w:tr>
        <w:trPr>
          <w:cantSplit w:val="0"/>
          <w:trHeight w:val="960" w:hRule="atLeast"/>
          <w:tblHeader w:val="0"/>
        </w:trPr>
        <w:tc>
          <w:tcPr>
            <w:vMerge w:val="continue"/>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0">
            <w:pPr>
              <w:spacing w:after="0" w:line="240" w:lineRule="auto"/>
              <w:rPr/>
            </w:pPr>
            <w:r w:rsidDel="00000000" w:rsidR="00000000" w:rsidRPr="00000000">
              <w:rPr>
                <w:rtl w:val="0"/>
              </w:rPr>
              <w:t xml:space="preserve">Header sealing</w:t>
            </w:r>
          </w:p>
        </w:tc>
        <w:tc>
          <w:tcPr/>
          <w:p w:rsidR="00000000" w:rsidDel="00000000" w:rsidP="00000000" w:rsidRDefault="00000000" w:rsidRPr="00000000" w14:paraId="00000071">
            <w:pPr>
              <w:spacing w:after="0" w:line="240" w:lineRule="auto"/>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072">
            <w:pPr>
              <w:spacing w:after="0" w:line="240" w:lineRule="auto"/>
              <w:rPr/>
            </w:pPr>
            <w:r w:rsidDel="00000000" w:rsidR="00000000" w:rsidRPr="00000000">
              <w:rPr>
                <w:rtl w:val="0"/>
              </w:rPr>
              <w:t xml:space="preserve">10-8 mbar * l / s - e.g. Corning 7052 or equivalent</w:t>
            </w:r>
          </w:p>
        </w:tc>
      </w:tr>
      <w:tr>
        <w:trPr>
          <w:cantSplit w:val="0"/>
          <w:trHeight w:val="960" w:hRule="atLeast"/>
          <w:tblHeader w:val="0"/>
        </w:trPr>
        <w:tc>
          <w:tcPr>
            <w:vMerge w:val="continue"/>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5">
            <w:pPr>
              <w:spacing w:after="0" w:line="240" w:lineRule="auto"/>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076">
            <w:pPr>
              <w:spacing w:after="0" w:line="240" w:lineRule="auto"/>
              <w:rPr/>
            </w:pPr>
            <w:r w:rsidDel="00000000" w:rsidR="00000000" w:rsidRPr="00000000">
              <w:rPr>
                <w:rtl w:val="0"/>
              </w:rPr>
              <w:t xml:space="preserve">2,6±0,13 mm</w:t>
            </w:r>
          </w:p>
        </w:tc>
      </w:tr>
      <w:tr>
        <w:trPr>
          <w:cantSplit w:val="0"/>
          <w:trHeight w:val="340" w:hRule="atLeast"/>
          <w:tblHeader w:val="0"/>
        </w:trPr>
        <w:tc>
          <w:tcPr>
            <w:vMerge w:val="continue"/>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9">
            <w:pPr>
              <w:spacing w:after="0" w:line="240" w:lineRule="auto"/>
              <w:rPr/>
            </w:pPr>
            <w:r w:rsidDel="00000000" w:rsidR="00000000" w:rsidRPr="00000000">
              <w:rPr>
                <w:rtl w:val="0"/>
              </w:rPr>
              <w:t xml:space="preserve">Pin surface roughness</w:t>
            </w:r>
          </w:p>
        </w:tc>
        <w:tc>
          <w:tcPr/>
          <w:p w:rsidR="00000000" w:rsidDel="00000000" w:rsidP="00000000" w:rsidRDefault="00000000" w:rsidRPr="00000000" w14:paraId="0000007A">
            <w:pPr>
              <w:spacing w:after="0" w:line="240" w:lineRule="auto"/>
              <w:rPr/>
            </w:pPr>
            <w:r w:rsidDel="00000000" w:rsidR="00000000" w:rsidRPr="00000000">
              <w:rPr>
                <w:rtl w:val="0"/>
              </w:rPr>
              <w:t xml:space="preserve">Ra 0.8 or better</w:t>
            </w:r>
          </w:p>
        </w:tc>
      </w:tr>
      <w:tr>
        <w:trPr>
          <w:cantSplit w:val="0"/>
          <w:trHeight w:val="960" w:hRule="atLeast"/>
          <w:tblHeader w:val="0"/>
        </w:trPr>
        <w:tc>
          <w:tcPr>
            <w:vMerge w:val="continue"/>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D">
            <w:pPr>
              <w:spacing w:after="0" w:line="240" w:lineRule="auto"/>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07E">
            <w:pPr>
              <w:spacing w:after="0" w:line="240" w:lineRule="auto"/>
              <w:rPr/>
            </w:pPr>
            <w:r w:rsidDel="00000000" w:rsidR="00000000" w:rsidRPr="00000000">
              <w:rPr>
                <w:rtl w:val="0"/>
              </w:rPr>
              <w:t xml:space="preserve">7,4±0,13 mm</w:t>
            </w:r>
          </w:p>
        </w:tc>
      </w:tr>
      <w:tr>
        <w:trPr>
          <w:cantSplit w:val="0"/>
          <w:trHeight w:val="94" w:hRule="atLeast"/>
          <w:tblHeader w:val="0"/>
        </w:trPr>
        <w:tc>
          <w:tcPr>
            <w:vMerge w:val="continue"/>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Mar>
              <w:top w:w="55.0" w:type="dxa"/>
              <w:left w:w="55.0" w:type="dxa"/>
              <w:bottom w:w="55.0" w:type="dxa"/>
              <w:right w:w="55.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Features of the set: cooler on the header</w:t>
            </w:r>
          </w:p>
        </w:tc>
        <w:tc>
          <w:tcPr>
            <w:tcMar>
              <w:top w:w="55.0" w:type="dxa"/>
              <w:left w:w="55.0" w:type="dxa"/>
              <w:bottom w:w="55.0" w:type="dxa"/>
              <w:right w:w="55.0" w:type="dxa"/>
            </w:tcMar>
          </w:tcPr>
          <w:p w:rsidR="00000000" w:rsidDel="00000000" w:rsidP="00000000" w:rsidRDefault="00000000" w:rsidRPr="00000000" w14:paraId="00000081">
            <w:pPr>
              <w:spacing w:after="0" w:line="240" w:lineRule="auto"/>
              <w:rPr/>
            </w:pPr>
            <w:r w:rsidDel="00000000" w:rsidR="00000000" w:rsidRPr="00000000">
              <w:rPr>
                <w:rtl w:val="0"/>
              </w:rPr>
              <w:t xml:space="preserve">The method of mounting the TEC to the header</w:t>
            </w:r>
          </w:p>
        </w:tc>
        <w:tc>
          <w:tcPr/>
          <w:p w:rsidR="00000000" w:rsidDel="00000000" w:rsidP="00000000" w:rsidRDefault="00000000" w:rsidRPr="00000000" w14:paraId="00000082">
            <w:pPr>
              <w:spacing w:after="0" w:line="240" w:lineRule="auto"/>
              <w:rPr/>
            </w:pPr>
            <w:r w:rsidDel="00000000" w:rsidR="00000000" w:rsidRPr="00000000">
              <w:rPr>
                <w:rtl w:val="0"/>
              </w:rPr>
              <w:t xml:space="preserve">Soldering, RoHS lead-free solders, melting point &gt;200C</w:t>
            </w:r>
          </w:p>
        </w:tc>
      </w:tr>
      <w:tr>
        <w:trPr>
          <w:cantSplit w:val="0"/>
          <w:trHeight w:val="305" w:hRule="atLeast"/>
          <w:tblHeader w:val="0"/>
        </w:trPr>
        <w:tc>
          <w:tcPr>
            <w:vMerge w:val="continue"/>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5">
            <w:pPr>
              <w:spacing w:after="0" w:line="240" w:lineRule="auto"/>
              <w:rPr/>
            </w:pPr>
            <w:r w:rsidDel="00000000" w:rsidR="00000000" w:rsidRPr="00000000">
              <w:rPr>
                <w:rtl w:val="0"/>
              </w:rPr>
              <w:t xml:space="preserve">The connection between TEC wires and pins</w:t>
            </w:r>
          </w:p>
        </w:tc>
        <w:tc>
          <w:tcPr/>
          <w:p w:rsidR="00000000" w:rsidDel="00000000" w:rsidP="00000000" w:rsidRDefault="00000000" w:rsidRPr="00000000" w14:paraId="00000086">
            <w:pPr>
              <w:spacing w:after="0" w:line="240" w:lineRule="auto"/>
              <w:rPr/>
            </w:pPr>
            <w:r w:rsidDel="00000000" w:rsidR="00000000" w:rsidRPr="00000000">
              <w:rPr>
                <w:rtl w:val="0"/>
              </w:rPr>
              <w:t xml:space="preserve">TEC terminal wires soldered to pins 13 (-) and 16 (+) of the header</w:t>
            </w:r>
          </w:p>
          <w:p w:rsidR="00000000" w:rsidDel="00000000" w:rsidP="00000000" w:rsidRDefault="00000000" w:rsidRPr="00000000" w14:paraId="00000087">
            <w:pPr>
              <w:spacing w:after="0" w:line="240" w:lineRule="auto"/>
              <w:rPr/>
            </w:pPr>
            <w:r w:rsidDel="00000000" w:rsidR="00000000" w:rsidRPr="00000000">
              <w:rPr>
                <w:rtl w:val="0"/>
              </w:rPr>
              <w:t xml:space="preserve">RoHS lead-free solders with a melting point &gt;200C</w:t>
            </w:r>
          </w:p>
        </w:tc>
      </w:tr>
      <w:tr>
        <w:trPr>
          <w:cantSplit w:val="0"/>
          <w:trHeight w:val="960" w:hRule="atLeast"/>
          <w:tblHeader w:val="0"/>
        </w:trPr>
        <w:tc>
          <w:tcPr>
            <w:vMerge w:val="continue"/>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A">
            <w:pPr>
              <w:spacing w:after="0" w:line="240" w:lineRule="auto"/>
              <w:rPr/>
            </w:pPr>
            <w:r w:rsidDel="00000000" w:rsidR="00000000" w:rsidRPr="00000000">
              <w:rPr>
                <w:rtl w:val="0"/>
              </w:rPr>
              <w:t xml:space="preserve">Position tolerance between TEC and header</w:t>
            </w:r>
          </w:p>
        </w:tc>
        <w:tc>
          <w:tcPr/>
          <w:p w:rsidR="00000000" w:rsidDel="00000000" w:rsidP="00000000" w:rsidRDefault="00000000" w:rsidRPr="00000000" w14:paraId="0000008B">
            <w:pPr>
              <w:spacing w:after="0" w:line="240" w:lineRule="auto"/>
              <w:rPr/>
            </w:pPr>
            <w:r w:rsidDel="00000000" w:rsidR="00000000" w:rsidRPr="00000000">
              <w:rPr>
                <w:rtl w:val="0"/>
              </w:rPr>
              <w:t xml:space="preserve">The error in the position of the centre of the top stage of the TEC relative to the axis defined by the rim of a 13,4 mm diameter have to be less than 200 μm</w:t>
            </w:r>
          </w:p>
        </w:tc>
      </w:tr>
      <w:tr>
        <w:trPr>
          <w:cantSplit w:val="0"/>
          <w:trHeight w:val="960" w:hRule="atLeast"/>
          <w:tblHeader w:val="0"/>
        </w:trPr>
        <w:tc>
          <w:tcPr>
            <w:vMerge w:val="continue"/>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5.0" w:type="dxa"/>
              <w:left w:w="55.0" w:type="dxa"/>
              <w:bottom w:w="55.0" w:type="dxa"/>
              <w:right w:w="55.0" w:type="dxa"/>
            </w:tcM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E">
            <w:pPr>
              <w:spacing w:after="0" w:line="240" w:lineRule="auto"/>
              <w:rPr/>
            </w:pPr>
            <w:r w:rsidDel="00000000" w:rsidR="00000000" w:rsidRPr="00000000">
              <w:rPr>
                <w:rtl w:val="0"/>
              </w:rPr>
              <w:t xml:space="preserve">ACR (cooler mounted to a header, measurement under vacuum, 300K)</w:t>
            </w:r>
          </w:p>
        </w:tc>
        <w:tc>
          <w:tcPr/>
          <w:p w:rsidR="00000000" w:rsidDel="00000000" w:rsidP="00000000" w:rsidRDefault="00000000" w:rsidRPr="00000000" w14:paraId="0000008F">
            <w:pPr>
              <w:spacing w:after="0" w:line="240" w:lineRule="auto"/>
              <w:rPr/>
            </w:pPr>
            <w:r w:rsidDel="00000000" w:rsidR="00000000" w:rsidRPr="00000000">
              <w:rPr>
                <w:rtl w:val="0"/>
              </w:rPr>
              <w:t xml:space="preserve">6,05±0,3 Ω</w:t>
            </w:r>
          </w:p>
        </w:tc>
      </w:tr>
    </w:tbl>
    <w:p w:rsidR="00000000" w:rsidDel="00000000" w:rsidP="00000000" w:rsidRDefault="00000000" w:rsidRPr="00000000" w14:paraId="00000090">
      <w:pPr>
        <w:spacing w:after="0" w:line="360" w:lineRule="auto"/>
        <w:rPr/>
      </w:pPr>
      <w:r w:rsidDel="00000000" w:rsidR="00000000" w:rsidRPr="00000000">
        <w:rPr>
          <w:rtl w:val="0"/>
        </w:rPr>
      </w:r>
    </w:p>
    <w:p w:rsidR="00000000" w:rsidDel="00000000" w:rsidP="00000000" w:rsidRDefault="00000000" w:rsidRPr="00000000" w14:paraId="00000091">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table" w:styleId="a1" w:customStyle="1">
    <w:basedOn w:val="TableNormal0"/>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D2hYFzWI6F/6RozGBdvE8AL3A==">AMUW2mVGA/xDvL382I8Khyak4SaKwePIiaiEcqxjuAjoowV1KepDaNek0Za0etRF+bfHE9NMj44jkgMDa7GlvTBaIfTEu0H5/ZI3kBsx1EGprB+IgaBRf4jdQ8d/IGd+vXSPFGHqUmvwj0KSy2hGqot4FHiWygYDsA==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2021-07-30T09:44:00Z</dcterms:created>
  <dc:creator>Dominik Nowak</dc:creator>
</cp:coreProperties>
</file>