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8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Ożarów Mazowiecki, August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w:t>
      </w:r>
      <w:r w:rsidDel="00000000" w:rsidR="00000000" w:rsidRPr="00000000">
        <w:rPr>
          <w:rFonts w:ascii="Arial" w:cs="Arial" w:eastAsia="Arial" w:hAnsi="Arial"/>
          <w:sz w:val="20"/>
          <w:szCs w:val="20"/>
          <w:rtl w:val="0"/>
        </w:rPr>
        <w:t xml:space="preserve">1</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Request for Proposals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no. SDM-WS/</w:t>
      </w:r>
      <w:r w:rsidDel="00000000" w:rsidR="00000000" w:rsidRPr="00000000">
        <w:rPr>
          <w:rFonts w:ascii="Arial" w:cs="Arial" w:eastAsia="Arial" w:hAnsi="Arial"/>
          <w:b w:val="1"/>
          <w:sz w:val="22"/>
          <w:szCs w:val="22"/>
          <w:rtl w:val="0"/>
        </w:rPr>
        <w:t xml:space="preserve">55</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from August </w:t>
      </w: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w:t>
      </w:r>
      <w:r w:rsidDel="00000000" w:rsidR="00000000" w:rsidRPr="00000000">
        <w:rPr>
          <w:rFonts w:ascii="Arial" w:cs="Arial" w:eastAsia="Arial" w:hAnsi="Arial"/>
          <w:b w:val="1"/>
          <w:sz w:val="22"/>
          <w:szCs w:val="22"/>
          <w:rtl w:val="0"/>
        </w:rPr>
        <w:t xml:space="preserve">1</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General information</w:t>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 This request for quotation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Description of the object of the contract</w:t>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Agreement of November 21, 2019, No. MAZOWSZE / 0032 / 19-00 signed with the National Center for Research and Development.</w:t>
      </w:r>
    </w:p>
    <w:p w:rsidR="00000000" w:rsidDel="00000000" w:rsidP="00000000" w:rsidRDefault="00000000" w:rsidRPr="00000000" w14:paraId="0000000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subject of the order is the delivery to the headquarters of the Employer </w:t>
      </w:r>
      <w:r w:rsidDel="00000000" w:rsidR="00000000" w:rsidRPr="00000000">
        <w:rPr>
          <w:rFonts w:ascii="Arial" w:cs="Arial" w:eastAsia="Arial" w:hAnsi="Arial"/>
          <w:sz w:val="20"/>
          <w:szCs w:val="20"/>
          <w:rtl w:val="0"/>
        </w:rPr>
        <w:t xml:space="preserve">ga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w:t>
      </w:r>
      <w:r w:rsidDel="00000000" w:rsidR="00000000" w:rsidRPr="00000000">
        <w:rPr>
          <w:rFonts w:ascii="Arial" w:cs="Arial" w:eastAsia="Arial" w:hAnsi="Arial"/>
          <w:sz w:val="20"/>
          <w:szCs w:val="20"/>
          <w:rtl w:val="0"/>
        </w:rPr>
        <w:t xml:space="preserve">purifier arsine (AsH3) and phosphine (PH3) </w:t>
      </w:r>
      <w:r w:rsidDel="00000000" w:rsidR="00000000" w:rsidRPr="00000000">
        <w:rPr>
          <w:rFonts w:ascii="Arial" w:cs="Arial" w:eastAsia="Arial" w:hAnsi="Arial"/>
          <w:sz w:val="20"/>
          <w:szCs w:val="20"/>
          <w:rtl w:val="0"/>
        </w:rPr>
        <w:t xml:space="preserve">with isolation valves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whose detailed description is included in the enclosure to the Inquiry from numbers 1</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as exemplary and ancillary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The Ordering Party shall not accept submitting partial offers. Division of the procurement into parts may cause discrepancies in the parameters achieved, which is contrary to the goal and processes assumed within the project and is technologically unjustified.</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The Ordering Party shall not accept variants.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sz w:val="20"/>
          <w:szCs w:val="20"/>
        </w:rPr>
      </w:pPr>
      <w:bookmarkStart w:colFirst="0" w:colLast="0" w:name="_heading=h.5ogfmksx6d5" w:id="1"/>
      <w:bookmarkEnd w:id="1"/>
      <w:r w:rsidDel="00000000" w:rsidR="00000000" w:rsidRPr="00000000">
        <w:rPr>
          <w:rtl w:val="0"/>
        </w:rPr>
      </w:r>
    </w:p>
    <w:p w:rsidR="00000000" w:rsidDel="00000000" w:rsidP="00000000" w:rsidRDefault="00000000" w:rsidRPr="00000000" w14:paraId="0000001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Submission deadline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soon as possible, no later than 10 weeks from the date of placing the order.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Deadline for completion of the order includes readiness to hand over the goods to the Ordering Party, which complies with application of the </w:t>
      </w:r>
      <w:r w:rsidDel="00000000" w:rsidR="00000000" w:rsidRPr="00000000">
        <w:rPr>
          <w:rFonts w:ascii="Arial" w:cs="Arial" w:eastAsia="Arial" w:hAnsi="Arial"/>
          <w:b w:val="1"/>
          <w:sz w:val="20"/>
          <w:szCs w:val="20"/>
          <w:rtl w:val="0"/>
        </w:rPr>
        <w:t xml:space="preserve">EXW Incoterms2020 </w:t>
      </w:r>
      <w:r w:rsidDel="00000000" w:rsidR="00000000" w:rsidRPr="00000000">
        <w:rPr>
          <w:rFonts w:ascii="Arial" w:cs="Arial" w:eastAsia="Arial" w:hAnsi="Arial"/>
          <w:sz w:val="20"/>
          <w:szCs w:val="20"/>
          <w:rtl w:val="0"/>
        </w:rPr>
        <w:t xml:space="preserve">principle.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According to the EXW (ex works) principle, the moment of delivery of the goods is considered to be the moment of placing of the goods at the disposal of the buyer at place indicated by the supplier (factory, plant etc.).</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Ordering Party shall accept application of other Incoterms2020 principles (such as </w:t>
      </w:r>
      <w:r w:rsidDel="00000000" w:rsidR="00000000" w:rsidRPr="00000000">
        <w:rPr>
          <w:rFonts w:ascii="Arial" w:cs="Arial" w:eastAsia="Arial" w:hAnsi="Arial"/>
          <w:b w:val="1"/>
          <w:sz w:val="20"/>
          <w:szCs w:val="20"/>
          <w:rtl w:val="0"/>
        </w:rPr>
        <w:t xml:space="preserve">FCA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DAP </w:t>
      </w:r>
      <w:r w:rsidDel="00000000" w:rsidR="00000000" w:rsidRPr="00000000">
        <w:rPr>
          <w:rFonts w:ascii="Arial" w:cs="Arial" w:eastAsia="Arial" w:hAnsi="Arial"/>
          <w:sz w:val="20"/>
          <w:szCs w:val="20"/>
          <w:rtl w:val="0"/>
        </w:rPr>
        <w:t xml:space="preserve">etc.)</w:t>
      </w:r>
    </w:p>
    <w:p w:rsidR="00000000" w:rsidDel="00000000" w:rsidP="00000000" w:rsidRDefault="00000000" w:rsidRPr="00000000" w14:paraId="0000001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0"/>
          <w:szCs w:val="20"/>
          <w:highlight w:val="lightGray"/>
          <w:u w:val="none"/>
          <w:vertAlign w:val="baseline"/>
        </w:rPr>
      </w:pPr>
      <w:bookmarkStart w:colFirst="0" w:colLast="0" w:name="_heading=h.3dy6vkm" w:id="2"/>
      <w:bookmarkEnd w:id="2"/>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Conditions for participating in the procedure and a description of how to assess compliance with them</w:t>
      </w:r>
      <w:r w:rsidDel="00000000" w:rsidR="00000000" w:rsidRPr="00000000">
        <w:rPr>
          <w:rFonts w:ascii="Arial" w:cs="Arial" w:eastAsia="Arial" w:hAnsi="Arial"/>
          <w:b w:val="1"/>
          <w:i w:val="0"/>
          <w:smallCaps w:val="0"/>
          <w:strike w:val="0"/>
          <w:color w:val="000000"/>
          <w:sz w:val="20"/>
          <w:szCs w:val="20"/>
          <w:highlight w:val="lightGray"/>
          <w:u w:val="none"/>
          <w:vertAlign w:val="baseline"/>
          <w:rtl w:val="0"/>
        </w:rPr>
        <w:t xml:space="preserve">.</w:t>
      </w:r>
    </w:p>
    <w:p w:rsidR="00000000" w:rsidDel="00000000" w:rsidP="00000000" w:rsidRDefault="00000000" w:rsidRPr="00000000" w14:paraId="0000001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contractor applying for the award of the contract in question should submit a signed </w:t>
      </w:r>
      <w:r w:rsidDel="00000000" w:rsidR="00000000" w:rsidRPr="00000000">
        <w:rPr>
          <w:rFonts w:ascii="Arial" w:cs="Arial" w:eastAsia="Arial" w:hAnsi="Arial"/>
          <w:b w:val="1"/>
          <w:sz w:val="20"/>
          <w:szCs w:val="20"/>
          <w:rtl w:val="0"/>
        </w:rPr>
        <w:t xml:space="preserve">proposal form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prepared according to the specimen template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Annex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Inquiry.</w:t>
      </w:r>
    </w:p>
    <w:p w:rsidR="00000000" w:rsidDel="00000000" w:rsidP="00000000" w:rsidRDefault="00000000" w:rsidRPr="00000000" w14:paraId="0000001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Notwithstanding the conditions indicated above, the contractor: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t3h5sf"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have the authority to perform specific activities or activities, if the law imposes an obligation to have them;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have the necessary knowledge, experience and technical and human potential to perform the Order;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be in an economic and financial situation ensuring the performance of the Order;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not be in arrears with taxes, fees and social security contributions.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5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Assessment of meeting the conditions for participation in the procedure will be based on the statements submitted by the contractor contained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Annex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Inquiry.</w:t>
      </w:r>
    </w:p>
    <w:p w:rsidR="00000000" w:rsidDel="00000000" w:rsidP="00000000" w:rsidRDefault="00000000" w:rsidRPr="00000000" w14:paraId="000000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Contractors may jointly apply for the contract. In this case: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2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09"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does not allow the Contractor to rely on the technical or professional ability or financial or economic situation of other entities - subcontractors to confirm compliance with the conditions for participation in the procedure.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Information on the scope of exclusion - related entities</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contract cannot be awarded to entities related to the Employer. An associated contractor is an entity: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related or being a subsidiary, jointly controlled entity or parent in relation to the Employer within the meaning of the Accounting Act of September 29, 1994;</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being an entity that remains with the Employer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being a related entity or partner entity in relation to the Employer within the meaning of Regulation No. 651/2014;</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being an entity related personally to the Employer within the meaning of art. 32 section 2 of the Act of 11 March 2004 on tax on goods and services.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Each of the contractors jointly applying for the award of the contract shall submit the abovementioned statement.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Requirements for documents submitted by Contractors:</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contracting authority requires that the contractor applying for the award of the contract together with the offer and statements (prepared in accordance with Annex No.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model bid form) submit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document indicating the persons authorized to represent the Contractor;</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the official registered document indicating management bodies - appropriate for the Contractor or signature with the person's (person's) personal stamp or another signature allowing signature identification;</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signed offer form and other required documents must be submitted in the form of the original, and in the case of submission of documents by electronic means - in the form of scans in PDF format.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the offer form and the offer description should be submitted in Polish or English in accordance with Annex 3, an excerpt from the register or power of attorney is allowed in European language;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behalf of the contractor; Contractors jointly applying for the contract are jointly and severally liable for the performance of the contract;</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Offers will be evaluated according to the following criteria: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offer net price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- 100 points (100%);</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method of calculating the criterion value in the range of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offer price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Points for the examined offer = (lowest net price for the subject of the Order / net price of the examined offer) x 100.</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 1 point.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maximum number of points to be obtained in this criterion is 100</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highest total number of points obtained (max. 100 points = 100%) will decide on the selection of the best offer.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Calculations will be made to two decimal places (rounded from "5" up). Other offers receive further deposits.</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it is not possible to select the most advantageous offer due to the fact that two or more offers present the same balance of price and other criteria for the evaluation of offers, the Purchaser will choose the offer with the lowest price from among those offers, and if they have been submitted with the same price, The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Deadline for submission of bids</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offer should be submitted by: </w:t>
      </w: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August, 2020.</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contractor should be bound by the submitted offer for a period of at least </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 days. The offer validity period begins with the submission deadline.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Price calculation and offer preparation</w:t>
      </w:r>
    </w:p>
    <w:p w:rsidR="00000000" w:rsidDel="00000000" w:rsidP="00000000" w:rsidRDefault="00000000" w:rsidRPr="00000000" w14:paraId="0000004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Price calculation method: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Contractor in the offer should offer a complete price, including the total, total cost of the subject of the contract for a given part of the contract,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including all price-forming elements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resulting from the implementation of the subject of the contract.</w:t>
      </w:r>
    </w:p>
    <w:p w:rsidR="00000000" w:rsidDel="00000000" w:rsidP="00000000" w:rsidRDefault="00000000" w:rsidRPr="00000000" w14:paraId="0000004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requires the Contractor to express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price of the offer in Polish zlotys (PLN) or in euros (EUR).</w:t>
      </w:r>
    </w:p>
    <w:p w:rsidR="00000000" w:rsidDel="00000000" w:rsidP="00000000" w:rsidRDefault="00000000" w:rsidRPr="00000000" w14:paraId="0000004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offer price in the case of Contractors with their registered office or place of residence in the territory of the Republic of Poland is the net price, referring to all costs related to the performance of the contract, fees, taxes (including value added tax - VAT) and all other costs of any kind nature that may arise in connection with the implementation of the subject of the contract. The amount of VAT (in the amount applicable on the day of submitting offers) and the net price should be clearly separated..</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offer price for Contractors who have no registered office or place of residence in the territory of the Republic of Poland is the net price, expressed in PLN or EURO (not including the tax on goods and services in force in Poland), covering all costs related to the performance of the contract, all fees, taxes (excluding value added tax) and all other costs of any nature that may arise in connection with the implementation of the subject of the contract. The price must be expressed </w:t>
      </w:r>
      <w:r w:rsidDel="00000000" w:rsidR="00000000" w:rsidRPr="00000000">
        <w:rPr>
          <w:rFonts w:ascii="Arial" w:cs="Arial" w:eastAsia="Arial" w:hAnsi="Arial"/>
          <w:sz w:val="20"/>
          <w:szCs w:val="20"/>
          <w:rtl w:val="0"/>
        </w:rPr>
        <w:t xml:space="preserve">in two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decimal places.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 specimen offer form is attached as Annex </w:t>
      </w:r>
      <w:r w:rsidDel="00000000" w:rsidR="00000000" w:rsidRPr="00000000">
        <w:rPr>
          <w:rFonts w:ascii="Arial" w:cs="Arial" w:eastAsia="Arial" w:hAnsi="Arial"/>
          <w:sz w:val="20"/>
          <w:szCs w:val="20"/>
          <w:u w:val="single"/>
          <w:rtl w:val="0"/>
        </w:rPr>
        <w:t xml:space="preserve">2</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to this request for quotation. The Awarding Entity requires the submission of an offer for the implementation of the Order using the template model form. The offer form should contain the following attachments: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excerpt from the Contractor's KRS / Extract from the Contractor's CEIDG / other registration document appropriate for the Contractor indicating persons authorized to represent the Contractor; power of attorney(annex </w:t>
      </w:r>
      <w:r w:rsidDel="00000000" w:rsidR="00000000" w:rsidRPr="00000000">
        <w:rPr>
          <w:rFonts w:ascii="Arial" w:cs="Arial" w:eastAsia="Arial" w:hAnsi="Arial"/>
          <w:sz w:val="20"/>
          <w:szCs w:val="20"/>
          <w:u w:val="single"/>
          <w:rtl w:val="0"/>
        </w:rPr>
        <w:t xml:space="preserve">3)</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if the offer is submitted by a proxy;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description of submitted bids.</w:t>
      </w:r>
    </w:p>
    <w:p w:rsidR="00000000" w:rsidDel="00000000" w:rsidP="00000000" w:rsidRDefault="00000000" w:rsidRPr="00000000" w14:paraId="0000004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vigo2020tenders@vigo.com.pl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Arial" w:cs="Arial" w:eastAsia="Arial" w:hAnsi="Arial"/>
          <w:b w:val="1"/>
          <w:i w:val="0"/>
          <w:smallCaps w:val="0"/>
          <w:strike w:val="0"/>
          <w:color w:val="000000"/>
          <w:sz w:val="20"/>
          <w:szCs w:val="20"/>
          <w:highlight w:val="lightGray"/>
          <w:u w:val="none"/>
          <w:vertAlign w:val="baseline"/>
        </w:rPr>
      </w:pPr>
      <w:bookmarkStart w:colFirst="0" w:colLast="0" w:name="_heading=h.4d34og8" w:id="4"/>
      <w:bookmarkEnd w:id="4"/>
      <w:r w:rsidDel="00000000" w:rsidR="00000000" w:rsidRPr="00000000">
        <w:rPr>
          <w:rFonts w:ascii="Arial" w:cs="Arial" w:eastAsia="Arial" w:hAnsi="Arial"/>
          <w:b w:val="1"/>
          <w:i w:val="0"/>
          <w:smallCaps w:val="0"/>
          <w:strike w:val="0"/>
          <w:color w:val="000000"/>
          <w:sz w:val="20"/>
          <w:szCs w:val="20"/>
          <w:highlight w:val="lightGray"/>
          <w:u w:val="none"/>
          <w:vertAlign w:val="baseline"/>
          <w:rtl w:val="0"/>
        </w:rPr>
        <w:t xml:space="preserve">Examination of the offers</w:t>
      </w:r>
    </w:p>
    <w:p w:rsidR="00000000" w:rsidDel="00000000" w:rsidP="00000000" w:rsidRDefault="00000000" w:rsidRPr="00000000" w14:paraId="0000005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Contractor may change or withdraw his offer before the deadline for submission of bids.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course of examination and evaluation of bids, the Awarding Entity may: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require the contractor to provide explanations regarding the content of the offer</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within the prescribed period;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require the contractor to supplement the shortcomings or fix of the sent documentation - within the prescribed period;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5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contracting authority excludes a contractor who does not meet the conditions for participation in the procurement procedure. </w:t>
      </w:r>
    </w:p>
    <w:p w:rsidR="00000000" w:rsidDel="00000000" w:rsidP="00000000" w:rsidRDefault="00000000" w:rsidRPr="00000000" w14:paraId="0000005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rejects the Contractor's bid if:</w:t>
      </w:r>
    </w:p>
    <w:p w:rsidR="00000000" w:rsidDel="00000000" w:rsidP="00000000" w:rsidRDefault="00000000" w:rsidRPr="00000000" w14:paraId="0000005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its content does not correspond to the content of the request for proposal;</w:t>
      </w:r>
    </w:p>
    <w:p w:rsidR="00000000" w:rsidDel="00000000" w:rsidP="00000000" w:rsidRDefault="00000000" w:rsidRPr="00000000" w14:paraId="0000005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contains price calculation errors that cannot be removed;</w:t>
      </w:r>
    </w:p>
    <w:p w:rsidR="00000000" w:rsidDel="00000000" w:rsidP="00000000" w:rsidRDefault="00000000" w:rsidRPr="00000000" w14:paraId="0000005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contains an abnormally low price in relation to the subject of the Order;</w:t>
      </w:r>
    </w:p>
    <w:p w:rsidR="00000000" w:rsidDel="00000000" w:rsidP="00000000" w:rsidRDefault="00000000" w:rsidRPr="00000000" w14:paraId="0000005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the contractor has submitted more than one offer. </w:t>
      </w:r>
    </w:p>
    <w:p w:rsidR="00000000" w:rsidDel="00000000" w:rsidP="00000000" w:rsidRDefault="00000000" w:rsidRPr="00000000" w14:paraId="0000005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Contractors may ask questions to clarify doubts regarding the terms of the contract award procedure.</w:t>
      </w:r>
    </w:p>
    <w:p w:rsidR="00000000" w:rsidDel="00000000" w:rsidP="00000000" w:rsidRDefault="00000000" w:rsidRPr="00000000" w14:paraId="0000005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Contact persons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persons on the part of the Employer are: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procedural matters: Dominik Nowak, e-mail dnowak@vigo.com.pl.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technical matters: Iwona Pasternak, e-mail: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ipasternak@vigo.com.pl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Włodzimierz Strupiński, e-mail wstrupinski@vigo.com.pl,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Information on the selection of the best offer</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6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Purchaser may close the Proceedings for awarding the Order without selecting any offer.</w:t>
      </w:r>
    </w:p>
    <w:p w:rsidR="00000000" w:rsidDel="00000000" w:rsidP="00000000" w:rsidRDefault="00000000" w:rsidRPr="00000000" w14:paraId="0000006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awarding entity will notify the contractors of the selection of the best offer, or of closing the contract award procedure without selecting any offer. The notification will take place in the manner provided for making this request for publication public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https://vigo.com.pl/o-nas/zamowienia/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5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Relevant terms of order</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goods must comply with the specification contained in Annex 1</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request for quotation</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 for the delivered goods is made on the basis of an invoice delivered to the e-mail address: invoices@vigo.com.pl after the positive receipt of the goods. Payment will be made within 30 days of the invoice being delivered.</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a delay in delivery caused by the Contractor, he shall pay the Employer a contractual penalty of 0.1% of the net order value for each day of delay - no more than 5%. The contractor agrees to deduct any contractual penalty from the remuneration.</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contractor whose offer has been selected will refrain from completing the contract within the above deadline, the Employer may choose the best offer from among the remaining offers.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Arial" w:cs="Arial" w:eastAsia="Arial" w:hAnsi="Arial"/>
          <w:b w:val="1"/>
          <w:i w:val="0"/>
          <w:smallCaps w:val="0"/>
          <w:strike w:val="0"/>
          <w:color w:val="000000"/>
          <w:sz w:val="22"/>
          <w:szCs w:val="22"/>
          <w:highlight w:val="lightGray"/>
          <w:u w:val="none"/>
          <w:vertAlign w:val="baseline"/>
        </w:rPr>
      </w:pPr>
      <w:r w:rsidDel="00000000" w:rsidR="00000000" w:rsidRPr="00000000">
        <w:rPr>
          <w:rFonts w:ascii="Arial" w:cs="Arial" w:eastAsia="Arial" w:hAnsi="Arial"/>
          <w:b w:val="1"/>
          <w:i w:val="0"/>
          <w:smallCaps w:val="0"/>
          <w:strike w:val="0"/>
          <w:color w:val="000000"/>
          <w:sz w:val="22"/>
          <w:szCs w:val="22"/>
          <w:highlight w:val="lightGray"/>
          <w:u w:val="none"/>
          <w:vertAlign w:val="baseline"/>
          <w:rtl w:val="0"/>
        </w:rPr>
        <w:t xml:space="preserve">Final proviosions</w:t>
      </w:r>
    </w:p>
    <w:p w:rsidR="00000000" w:rsidDel="00000000" w:rsidP="00000000" w:rsidRDefault="00000000" w:rsidRPr="00000000" w14:paraId="0000007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Purchaser reserves the right to cancel the request for quotation at any time, without giving a reason.</w:t>
      </w:r>
    </w:p>
    <w:p w:rsidR="00000000" w:rsidDel="00000000" w:rsidP="00000000" w:rsidRDefault="00000000" w:rsidRPr="00000000" w14:paraId="0000007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Attachments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documents are attached to this request for quotation: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Annex No. 1 - description of the subject of the contract part 1;</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Annex No. 2 - description of the subject of the contract part 2;</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Annex No. 3 - template of the offer form;</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22"/>
        <w:szCs w:val="22"/>
      </w:rPr>
      <w:drawing>
        <wp:inline distB="0" distT="0" distL="0" distR="0">
          <wp:extent cx="5391785" cy="1061085"/>
          <wp:effectExtent b="0" l="0" r="0" t="0"/>
          <wp:docPr id="104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2"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1"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5"/>
      <w:numFmt w:val="decimal"/>
      <w:lvlText w:val="%1."/>
      <w:lvlJc w:val="left"/>
      <w:pPr>
        <w:ind w:left="106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2">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5">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pasternak@vigo.com.pl" TargetMode="External"/><Relationship Id="rId8" Type="http://schemas.openxmlformats.org/officeDocument/2006/relationships/hyperlink" Target="https://vigo.com.pl/o-nas/zamowi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jZDPTLwN2DVuKO2pI15BSCswg==">AMUW2mWzhIRJhZ9h0Zf1HxI+C2c/nlOgUvZ6b7q/G4hRh1XqJcwIX+MpLvnCJFV+LNNZwSd6yN+Om9i9Dj7jMWgFMPlDMzeyoL66Q+8n4kfEAm/tmkhjcnArJjbqvaD1HmRp0+tkwV4IxjZSjWzpDkZVd9I45O66rYKAvqX9epjjlL2BWuLHqq9cSpIysD1vq3N+lDtU3WfG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2020-08-11T07:15:00Z</dcterms:created>
  <dc:creator>Jakub Pietrasik</dc:creator>
</cp:coreProperties>
</file>