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bookmarkStart w:colFirst="0" w:colLast="0" w:name="_heading=h.30j0zll" w:id="0"/>
      <w:bookmarkEnd w:id="0"/>
      <w:r w:rsidDel="00000000" w:rsidR="00000000" w:rsidRPr="00000000">
        <w:rPr>
          <w:sz w:val="22"/>
          <w:szCs w:val="22"/>
          <w:rtl w:val="0"/>
        </w:rPr>
        <w:t xml:space="preserve">Attachment no 2</w:t>
        <w:br w:type="textWrapping"/>
      </w:r>
      <w:r w:rsidDel="00000000" w:rsidR="00000000" w:rsidRPr="00000000">
        <w:rPr>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[Name / address /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 court register number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Tax number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Statistical number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PROPOSAL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FOR REQUEST FOR </w:t>
      </w:r>
      <w:r w:rsidDel="00000000" w:rsidR="00000000" w:rsidRPr="00000000">
        <w:rPr>
          <w:b w:val="1"/>
          <w:sz w:val="28"/>
          <w:szCs w:val="28"/>
          <w:rtl w:val="0"/>
        </w:rPr>
        <w:t xml:space="preserve">PROPOSALS</w:t>
      </w:r>
      <w:r w:rsidDel="00000000" w:rsidR="00000000" w:rsidRPr="00000000">
        <w:rPr>
          <w:b w:val="1"/>
          <w:color w:val="000000"/>
          <w:sz w:val="28"/>
          <w:szCs w:val="28"/>
          <w:rtl w:val="0"/>
        </w:rPr>
        <w:t xml:space="preserve"> OF </w:t>
      </w:r>
      <w:r w:rsidDel="00000000" w:rsidR="00000000" w:rsidRPr="00000000">
        <w:rPr>
          <w:b w:val="1"/>
          <w:sz w:val="28"/>
          <w:szCs w:val="28"/>
          <w:rtl w:val="0"/>
        </w:rPr>
        <w:t xml:space="preserve">19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August</w:t>
      </w:r>
      <w:r w:rsidDel="00000000" w:rsidR="00000000" w:rsidRPr="00000000">
        <w:rPr>
          <w:b w:val="1"/>
          <w:color w:val="000000"/>
          <w:sz w:val="28"/>
          <w:szCs w:val="28"/>
          <w:rtl w:val="0"/>
        </w:rPr>
        <w:t xml:space="preserve"> 2021 N</w:t>
      </w:r>
      <w:r w:rsidDel="00000000" w:rsidR="00000000" w:rsidRPr="00000000">
        <w:rPr>
          <w:b w:val="1"/>
          <w:sz w:val="28"/>
          <w:szCs w:val="28"/>
          <w:rtl w:val="0"/>
        </w:rPr>
        <w:t xml:space="preserve">o.</w:t>
      </w:r>
      <w:r w:rsidDel="00000000" w:rsidR="00000000" w:rsidRPr="00000000">
        <w:rPr>
          <w:b w:val="1"/>
          <w:color w:val="000000"/>
          <w:sz w:val="28"/>
          <w:szCs w:val="28"/>
          <w:rtl w:val="0"/>
        </w:rPr>
        <w:t xml:space="preserve">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42</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0" w:hanging="2"/>
        <w:jc w:val="both"/>
        <w:rPr>
          <w:sz w:val="22"/>
          <w:szCs w:val="22"/>
        </w:rPr>
      </w:pPr>
      <w:r w:rsidDel="00000000" w:rsidR="00000000" w:rsidRPr="00000000">
        <w:rPr>
          <w:color w:val="000000"/>
          <w:sz w:val="22"/>
          <w:szCs w:val="22"/>
          <w:rtl w:val="0"/>
        </w:rPr>
        <w:t xml:space="preserve">I, the undersigned </w:t>
      </w:r>
      <w:r w:rsidDel="00000000" w:rsidR="00000000" w:rsidRPr="00000000">
        <w:rPr>
          <w:b w:val="1"/>
          <w:color w:val="000000"/>
          <w:rtl w:val="0"/>
        </w:rPr>
        <w:t xml:space="preserve">……………………</w:t>
      </w:r>
      <w:r w:rsidDel="00000000" w:rsidR="00000000" w:rsidRPr="00000000">
        <w:rPr>
          <w:color w:val="000000"/>
          <w:sz w:val="22"/>
          <w:szCs w:val="22"/>
          <w:rtl w:val="0"/>
        </w:rPr>
        <w:t xml:space="preserve"> [•], acting as </w:t>
      </w:r>
      <w:r w:rsidDel="00000000" w:rsidR="00000000" w:rsidRPr="00000000">
        <w:rPr>
          <w:b w:val="1"/>
          <w:color w:val="000000"/>
          <w:rtl w:val="0"/>
        </w:rPr>
        <w:t xml:space="preserve">……………………</w:t>
      </w:r>
      <w:r w:rsidDel="00000000" w:rsidR="00000000" w:rsidRPr="00000000">
        <w:rPr>
          <w:color w:val="000000"/>
          <w:sz w:val="22"/>
          <w:szCs w:val="22"/>
          <w:rtl w:val="0"/>
        </w:rPr>
        <w:t xml:space="preserve"> [•] (hereinafter referred to as: "Contractor"), in response to the request for proposals of </w:t>
      </w:r>
      <w:r w:rsidDel="00000000" w:rsidR="00000000" w:rsidRPr="00000000">
        <w:rPr>
          <w:sz w:val="22"/>
          <w:szCs w:val="22"/>
          <w:rtl w:val="0"/>
        </w:rPr>
        <w:t xml:space="preserve">19 August</w:t>
      </w:r>
      <w:r w:rsidDel="00000000" w:rsidR="00000000" w:rsidRPr="00000000">
        <w:rPr>
          <w:color w:val="000000"/>
          <w:sz w:val="22"/>
          <w:szCs w:val="22"/>
          <w:rtl w:val="0"/>
        </w:rPr>
        <w:t xml:space="preserve"> 2021</w:t>
      </w:r>
      <w:r w:rsidDel="00000000" w:rsidR="00000000" w:rsidRPr="00000000">
        <w:rPr>
          <w:b w:val="1"/>
          <w:color w:val="000000"/>
          <w:rtl w:val="0"/>
        </w:rPr>
        <w:t xml:space="preserve"> </w:t>
      </w:r>
      <w:r w:rsidDel="00000000" w:rsidR="00000000" w:rsidRPr="00000000">
        <w:rPr>
          <w:color w:val="000000"/>
          <w:sz w:val="22"/>
          <w:szCs w:val="22"/>
          <w:rtl w:val="0"/>
        </w:rPr>
        <w:t xml:space="preserve"> number SDM-W</w:t>
      </w:r>
      <w:r w:rsidDel="00000000" w:rsidR="00000000" w:rsidRPr="00000000">
        <w:rPr>
          <w:sz w:val="22"/>
          <w:szCs w:val="22"/>
          <w:rtl w:val="0"/>
        </w:rPr>
        <w:t xml:space="preserve">G</w:t>
      </w:r>
      <w:r w:rsidDel="00000000" w:rsidR="00000000" w:rsidRPr="00000000">
        <w:rPr>
          <w:color w:val="000000"/>
          <w:sz w:val="22"/>
          <w:szCs w:val="22"/>
          <w:rtl w:val="0"/>
        </w:rPr>
        <w:t xml:space="preserve">/</w:t>
      </w:r>
      <w:r w:rsidDel="00000000" w:rsidR="00000000" w:rsidRPr="00000000">
        <w:rPr>
          <w:sz w:val="22"/>
          <w:szCs w:val="22"/>
          <w:rtl w:val="0"/>
        </w:rPr>
        <w:t xml:space="preserve">42</w:t>
      </w:r>
      <w:r w:rsidDel="00000000" w:rsidR="00000000" w:rsidRPr="00000000">
        <w:rPr>
          <w:color w:val="000000"/>
          <w:sz w:val="22"/>
          <w:szCs w:val="22"/>
          <w:rtl w:val="0"/>
        </w:rPr>
        <w:t xml:space="preserve">  (hereinafter: "Offer Request"), hereby I submit an offer for</w:t>
      </w:r>
      <w:r w:rsidDel="00000000" w:rsidR="00000000" w:rsidRPr="00000000">
        <w:rPr>
          <w:rtl w:val="0"/>
        </w:rPr>
        <w:t xml:space="preserve"> metals for evaporation of increased purity </w:t>
      </w:r>
      <w:r w:rsidDel="00000000" w:rsidR="00000000" w:rsidRPr="00000000">
        <w:rPr>
          <w:color w:val="000000"/>
          <w:rtl w:val="0"/>
        </w:rPr>
        <w:t xml:space="preserve">according to the description of the subject of the order</w:t>
      </w:r>
      <w:r w:rsidDel="00000000" w:rsidR="00000000" w:rsidRPr="00000000">
        <w:rPr>
          <w:color w:val="000000"/>
          <w:sz w:val="22"/>
          <w:szCs w:val="22"/>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sz w:val="22"/>
          <w:szCs w:val="22"/>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b w:val="1"/>
          <w:color w:val="000000"/>
          <w:highlight w:val="lightGray"/>
        </w:rPr>
      </w:pPr>
      <w:r w:rsidDel="00000000" w:rsidR="00000000" w:rsidRPr="00000000">
        <w:rPr>
          <w:b w:val="1"/>
          <w:sz w:val="22"/>
          <w:szCs w:val="22"/>
          <w:rtl w:val="0"/>
        </w:rPr>
        <w:t xml:space="preserve">1.</w:t>
        <w:tab/>
      </w: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p>
    <w:p w:rsidR="00000000" w:rsidDel="00000000" w:rsidP="00000000" w:rsidRDefault="00000000" w:rsidRPr="00000000" w14:paraId="00000011">
      <w:pPr>
        <w:spacing w:after="140" w:line="290" w:lineRule="auto"/>
        <w:ind w:left="0" w:hanging="2"/>
        <w:jc w:val="both"/>
        <w:rPr>
          <w:b w:val="1"/>
          <w:sz w:val="22"/>
          <w:szCs w:val="22"/>
          <w:u w:val="single"/>
        </w:rPr>
      </w:pPr>
      <w:bookmarkStart w:colFirst="0" w:colLast="0" w:name="_heading=h.gjdgxs" w:id="1"/>
      <w:bookmarkEnd w:id="1"/>
      <w:r w:rsidDel="00000000" w:rsidR="00000000" w:rsidRPr="00000000">
        <w:rPr>
          <w:b w:val="1"/>
          <w:sz w:val="22"/>
          <w:szCs w:val="22"/>
          <w:u w:val="single"/>
          <w:rtl w:val="0"/>
        </w:rPr>
        <w:t xml:space="preserve">The description of the offer constitutes an attachment to the offer.</w:t>
      </w:r>
    </w:p>
    <w:p w:rsidR="00000000" w:rsidDel="00000000" w:rsidP="00000000" w:rsidRDefault="00000000" w:rsidRPr="00000000" w14:paraId="00000012">
      <w:pPr>
        <w:keepNext w:val="1"/>
        <w:numPr>
          <w:ilvl w:val="0"/>
          <w:numId w:val="1"/>
        </w:numPr>
        <w:spacing w:after="140" w:before="280" w:line="290" w:lineRule="auto"/>
        <w:ind w:left="0" w:hanging="2"/>
        <w:jc w:val="both"/>
        <w:rPr>
          <w:highlight w:val="lightGray"/>
        </w:rPr>
      </w:pPr>
      <w:r w:rsidDel="00000000" w:rsidR="00000000" w:rsidRPr="00000000">
        <w:rPr>
          <w:highlight w:val="lightGray"/>
          <w:rtl w:val="0"/>
        </w:rPr>
        <w:t xml:space="preserve">Detailed description of the subject of the order</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1, </w:t>
      </w:r>
      <w:r w:rsidDel="00000000" w:rsidR="00000000" w:rsidRPr="00000000">
        <w:rPr>
          <w:sz w:val="22"/>
          <w:szCs w:val="22"/>
          <w:rtl w:val="0"/>
        </w:rPr>
        <w:t xml:space="preserve">PART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18">
      <w:pPr>
        <w:numPr>
          <w:ilvl w:val="0"/>
          <w:numId w:val="1"/>
        </w:numPr>
        <w:spacing w:line="360" w:lineRule="auto"/>
        <w:ind w:left="567" w:hanging="567"/>
        <w:rPr>
          <w:b w:val="0"/>
        </w:rPr>
      </w:pPr>
      <w:r w:rsidDel="00000000" w:rsidR="00000000" w:rsidRPr="00000000">
        <w:rPr>
          <w:rtl w:val="0"/>
        </w:rPr>
      </w:r>
    </w:p>
    <w:tbl>
      <w:tblPr>
        <w:tblStyle w:val="Table2"/>
        <w:tblW w:w="8870.005773672056"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0.0057736720555"/>
        <w:gridCol w:w="2235"/>
        <w:gridCol w:w="3015"/>
        <w:gridCol w:w="1890"/>
        <w:tblGridChange w:id="0">
          <w:tblGrid>
            <w:gridCol w:w="1730.0057736720555"/>
            <w:gridCol w:w="2235"/>
            <w:gridCol w:w="3015"/>
            <w:gridCol w:w="1890"/>
          </w:tblGrid>
        </w:tblGridChange>
      </w:tblGrid>
      <w:tr>
        <w:trPr>
          <w:cantSplit w:val="0"/>
          <w:trHeight w:val="240" w:hRule="atLeast"/>
          <w:tblHeader w:val="0"/>
        </w:trPr>
        <w:tc>
          <w:tcPr>
            <w:shd w:fill="dddddd" w:val="clear"/>
          </w:tcPr>
          <w:p w:rsidR="00000000" w:rsidDel="00000000" w:rsidP="00000000" w:rsidRDefault="00000000" w:rsidRPr="00000000" w14:paraId="00000019">
            <w:pPr>
              <w:widowControl w:val="0"/>
              <w:ind w:firstLine="0"/>
              <w:jc w:val="center"/>
              <w:rPr>
                <w:sz w:val="16"/>
                <w:szCs w:val="16"/>
              </w:rPr>
            </w:pPr>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A">
            <w:pPr>
              <w:widowControl w:val="0"/>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1B">
            <w:pPr>
              <w:widowControl w:val="0"/>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1C">
            <w:pPr>
              <w:widowControl w:val="0"/>
              <w:ind w:hanging="2"/>
              <w:rPr>
                <w:sz w:val="16"/>
                <w:szCs w:val="16"/>
              </w:rPr>
            </w:pPr>
            <w:r w:rsidDel="00000000" w:rsidR="00000000" w:rsidRPr="00000000">
              <w:rPr>
                <w:sz w:val="16"/>
                <w:szCs w:val="16"/>
                <w:rtl w:val="0"/>
              </w:rPr>
              <w:t xml:space="preserve">Yes/no</w:t>
            </w:r>
          </w:p>
        </w:tc>
      </w:tr>
      <w:tr>
        <w:trPr>
          <w:cantSplit w:val="0"/>
          <w:trHeight w:val="405" w:hRule="atLeast"/>
          <w:tblHeader w:val="0"/>
        </w:trPr>
        <w:tc>
          <w:tcPr>
            <w:vMerge w:val="restart"/>
            <w:vAlign w:val="center"/>
          </w:tcPr>
          <w:p w:rsidR="00000000" w:rsidDel="00000000" w:rsidP="00000000" w:rsidRDefault="00000000" w:rsidRPr="00000000" w14:paraId="0000001D">
            <w:pPr>
              <w:ind w:firstLine="0"/>
              <w:jc w:val="center"/>
              <w:rPr>
                <w:b w:val="1"/>
                <w:sz w:val="22"/>
                <w:szCs w:val="22"/>
              </w:rPr>
            </w:pPr>
            <w:bookmarkStart w:colFirst="0" w:colLast="0" w:name="_heading=h.1fob9te" w:id="2"/>
            <w:bookmarkEnd w:id="2"/>
            <w:r w:rsidDel="00000000" w:rsidR="00000000" w:rsidRPr="00000000">
              <w:rPr>
                <w:b w:val="1"/>
                <w:sz w:val="22"/>
                <w:szCs w:val="22"/>
                <w:rtl w:val="0"/>
              </w:rPr>
              <w:t xml:space="preserve">Nickel</w:t>
            </w:r>
          </w:p>
        </w:tc>
        <w:tc>
          <w:tcPr>
            <w:tcMar>
              <w:top w:w="55.0" w:type="dxa"/>
              <w:left w:w="55.0" w:type="dxa"/>
              <w:bottom w:w="55.0" w:type="dxa"/>
              <w:right w:w="55.0" w:type="dxa"/>
            </w:tcMar>
          </w:tcPr>
          <w:p w:rsidR="00000000" w:rsidDel="00000000" w:rsidP="00000000" w:rsidRDefault="00000000" w:rsidRPr="00000000" w14:paraId="0000001E">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1F">
            <w:pPr>
              <w:ind w:firstLine="0"/>
              <w:jc w:val="center"/>
              <w:rPr>
                <w:sz w:val="22"/>
                <w:szCs w:val="22"/>
              </w:rPr>
            </w:pPr>
            <w:r w:rsidDel="00000000" w:rsidR="00000000" w:rsidRPr="00000000">
              <w:rPr>
                <w:sz w:val="22"/>
                <w:szCs w:val="22"/>
                <w:rtl w:val="0"/>
              </w:rPr>
              <w:t xml:space="preserve">≥99,995%</w:t>
            </w:r>
          </w:p>
        </w:tc>
        <w:tc>
          <w:tcPr/>
          <w:p w:rsidR="00000000" w:rsidDel="00000000" w:rsidP="00000000" w:rsidRDefault="00000000" w:rsidRPr="00000000" w14:paraId="00000020">
            <w:pPr>
              <w:ind w:firstLine="0"/>
              <w:jc w:val="center"/>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2">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23">
            <w:pPr>
              <w:ind w:firstLine="0"/>
              <w:rPr>
                <w:sz w:val="22"/>
                <w:szCs w:val="22"/>
              </w:rPr>
            </w:pPr>
            <w:r w:rsidDel="00000000" w:rsidR="00000000" w:rsidRPr="00000000">
              <w:rPr>
                <w:sz w:val="22"/>
                <w:szCs w:val="22"/>
                <w:rtl w:val="0"/>
              </w:rPr>
              <w:t xml:space="preserve">Pellets with dimensions:</w:t>
            </w:r>
          </w:p>
          <w:p w:rsidR="00000000" w:rsidDel="00000000" w:rsidP="00000000" w:rsidRDefault="00000000" w:rsidRPr="00000000" w14:paraId="00000024">
            <w:pPr>
              <w:numPr>
                <w:ilvl w:val="0"/>
                <w:numId w:val="6"/>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r w:rsidDel="00000000" w:rsidR="00000000" w:rsidRPr="00000000">
              <w:rPr>
                <w:rtl w:val="0"/>
              </w:rPr>
            </w:r>
          </w:p>
          <w:p w:rsidR="00000000" w:rsidDel="00000000" w:rsidP="00000000" w:rsidRDefault="00000000" w:rsidRPr="00000000" w14:paraId="00000025">
            <w:pPr>
              <w:numPr>
                <w:ilvl w:val="0"/>
                <w:numId w:val="6"/>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26">
            <w:pPr>
              <w:ind w:firstLine="0"/>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29">
            <w:pPr>
              <w:ind w:firstLine="0"/>
              <w:jc w:val="center"/>
              <w:rPr>
                <w:sz w:val="22"/>
                <w:szCs w:val="22"/>
              </w:rPr>
            </w:pPr>
            <w:r w:rsidDel="00000000" w:rsidR="00000000" w:rsidRPr="00000000">
              <w:rPr>
                <w:sz w:val="22"/>
                <w:szCs w:val="22"/>
                <w:rtl w:val="0"/>
              </w:rPr>
              <w:t xml:space="preserve">Ag ≤ 0.05 ppm</w:t>
            </w:r>
          </w:p>
          <w:p w:rsidR="00000000" w:rsidDel="00000000" w:rsidP="00000000" w:rsidRDefault="00000000" w:rsidRPr="00000000" w14:paraId="0000002A">
            <w:pPr>
              <w:ind w:firstLine="0"/>
              <w:jc w:val="center"/>
              <w:rPr>
                <w:sz w:val="22"/>
                <w:szCs w:val="22"/>
              </w:rPr>
            </w:pPr>
            <w:r w:rsidDel="00000000" w:rsidR="00000000" w:rsidRPr="00000000">
              <w:rPr>
                <w:sz w:val="22"/>
                <w:szCs w:val="22"/>
                <w:rtl w:val="0"/>
              </w:rPr>
              <w:t xml:space="preserve">Co ≤ 1,6 ppm</w:t>
            </w:r>
          </w:p>
          <w:p w:rsidR="00000000" w:rsidDel="00000000" w:rsidP="00000000" w:rsidRDefault="00000000" w:rsidRPr="00000000" w14:paraId="0000002B">
            <w:pPr>
              <w:ind w:firstLine="0"/>
              <w:jc w:val="center"/>
              <w:rPr>
                <w:sz w:val="22"/>
                <w:szCs w:val="22"/>
              </w:rPr>
            </w:pPr>
            <w:r w:rsidDel="00000000" w:rsidR="00000000" w:rsidRPr="00000000">
              <w:rPr>
                <w:sz w:val="22"/>
                <w:szCs w:val="22"/>
                <w:rtl w:val="0"/>
              </w:rPr>
              <w:t xml:space="preserve">C ≤ 12 ppm</w:t>
            </w:r>
          </w:p>
          <w:p w:rsidR="00000000" w:rsidDel="00000000" w:rsidP="00000000" w:rsidRDefault="00000000" w:rsidRPr="00000000" w14:paraId="0000002C">
            <w:pPr>
              <w:ind w:firstLine="0"/>
              <w:jc w:val="center"/>
              <w:rPr>
                <w:sz w:val="22"/>
                <w:szCs w:val="22"/>
              </w:rPr>
            </w:pPr>
            <w:r w:rsidDel="00000000" w:rsidR="00000000" w:rsidRPr="00000000">
              <w:rPr>
                <w:sz w:val="22"/>
                <w:szCs w:val="22"/>
                <w:rtl w:val="0"/>
              </w:rPr>
              <w:t xml:space="preserve">Cr ≤ 2,7 ppm</w:t>
            </w:r>
          </w:p>
        </w:tc>
        <w:tc>
          <w:tcPr/>
          <w:p w:rsidR="00000000" w:rsidDel="00000000" w:rsidP="00000000" w:rsidRDefault="00000000" w:rsidRPr="00000000" w14:paraId="0000002D">
            <w:pPr>
              <w:ind w:firstLine="0"/>
              <w:jc w:val="center"/>
              <w:rPr>
                <w:sz w:val="22"/>
                <w:szCs w:val="22"/>
              </w:rPr>
            </w:pPr>
            <w:r w:rsidDel="00000000" w:rsidR="00000000" w:rsidRPr="00000000">
              <w:rPr>
                <w:rtl w:val="0"/>
              </w:rPr>
            </w:r>
          </w:p>
        </w:tc>
      </w:tr>
    </w:tbl>
    <w:p w:rsidR="00000000" w:rsidDel="00000000" w:rsidP="00000000" w:rsidRDefault="00000000" w:rsidRPr="00000000" w14:paraId="0000002E">
      <w:pPr>
        <w:spacing w:line="360" w:lineRule="auto"/>
        <w:ind w:firstLine="0"/>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w:t>
      </w:r>
      <w:r w:rsidDel="00000000" w:rsidR="00000000" w:rsidRPr="00000000">
        <w:rPr>
          <w:sz w:val="22"/>
          <w:szCs w:val="22"/>
          <w:rtl w:val="0"/>
        </w:rPr>
        <w:t xml:space="preserve">1, PART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34">
      <w:pPr>
        <w:spacing w:line="360" w:lineRule="auto"/>
        <w:ind w:left="567" w:firstLine="0"/>
        <w:rPr>
          <w:b w:val="1"/>
          <w:sz w:val="22"/>
          <w:szCs w:val="22"/>
        </w:rPr>
      </w:pPr>
      <w:r w:rsidDel="00000000" w:rsidR="00000000" w:rsidRPr="00000000">
        <w:rPr>
          <w:rtl w:val="0"/>
        </w:rPr>
      </w:r>
    </w:p>
    <w:tbl>
      <w:tblPr>
        <w:tblStyle w:val="Table3"/>
        <w:tblW w:w="8865.0"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2040"/>
        <w:gridCol w:w="3285"/>
        <w:gridCol w:w="1890"/>
        <w:tblGridChange w:id="0">
          <w:tblGrid>
            <w:gridCol w:w="1650"/>
            <w:gridCol w:w="2040"/>
            <w:gridCol w:w="3285"/>
            <w:gridCol w:w="1890"/>
          </w:tblGrid>
        </w:tblGridChange>
      </w:tblGrid>
      <w:tr>
        <w:trPr>
          <w:cantSplit w:val="0"/>
          <w:trHeight w:val="345" w:hRule="atLeast"/>
          <w:tblHeader w:val="0"/>
        </w:trPr>
        <w:tc>
          <w:tcPr>
            <w:shd w:fill="dddddd" w:val="clear"/>
          </w:tcPr>
          <w:p w:rsidR="00000000" w:rsidDel="00000000" w:rsidP="00000000" w:rsidRDefault="00000000" w:rsidRPr="00000000" w14:paraId="00000035">
            <w:pPr>
              <w:ind w:firstLine="0"/>
              <w:jc w:val="center"/>
              <w:rPr>
                <w:sz w:val="16"/>
                <w:szCs w:val="16"/>
              </w:rPr>
            </w:pPr>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36">
            <w:pPr>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37">
            <w:pPr>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38">
            <w:pPr>
              <w:widowControl w:val="0"/>
              <w:ind w:hanging="2"/>
              <w:rPr>
                <w:sz w:val="16"/>
                <w:szCs w:val="16"/>
              </w:rPr>
            </w:pPr>
            <w:r w:rsidDel="00000000" w:rsidR="00000000" w:rsidRPr="00000000">
              <w:rPr>
                <w:sz w:val="16"/>
                <w:szCs w:val="16"/>
                <w:rtl w:val="0"/>
              </w:rPr>
              <w:t xml:space="preserve">Yes/no</w:t>
            </w:r>
          </w:p>
        </w:tc>
      </w:tr>
      <w:tr>
        <w:trPr>
          <w:cantSplit w:val="0"/>
          <w:trHeight w:val="345" w:hRule="atLeast"/>
          <w:tblHeader w:val="0"/>
        </w:trPr>
        <w:tc>
          <w:tcPr>
            <w:vMerge w:val="restart"/>
            <w:vAlign w:val="center"/>
          </w:tcPr>
          <w:p w:rsidR="00000000" w:rsidDel="00000000" w:rsidP="00000000" w:rsidRDefault="00000000" w:rsidRPr="00000000" w14:paraId="00000039">
            <w:pPr>
              <w:ind w:firstLine="0"/>
              <w:jc w:val="center"/>
              <w:rPr>
                <w:b w:val="1"/>
                <w:sz w:val="22"/>
                <w:szCs w:val="22"/>
              </w:rPr>
            </w:pPr>
            <w:bookmarkStart w:colFirst="0" w:colLast="0" w:name="_heading=h.urwugky8f9" w:id="3"/>
            <w:bookmarkEnd w:id="3"/>
            <w:r w:rsidDel="00000000" w:rsidR="00000000" w:rsidRPr="00000000">
              <w:rPr>
                <w:b w:val="1"/>
                <w:sz w:val="22"/>
                <w:szCs w:val="22"/>
                <w:rtl w:val="0"/>
              </w:rPr>
              <w:t xml:space="preserve">Platinum</w:t>
            </w:r>
          </w:p>
        </w:tc>
        <w:tc>
          <w:tcPr>
            <w:tcMar>
              <w:top w:w="55.0" w:type="dxa"/>
              <w:left w:w="55.0" w:type="dxa"/>
              <w:bottom w:w="55.0" w:type="dxa"/>
              <w:right w:w="55.0" w:type="dxa"/>
            </w:tcMar>
          </w:tcPr>
          <w:p w:rsidR="00000000" w:rsidDel="00000000" w:rsidP="00000000" w:rsidRDefault="00000000" w:rsidRPr="00000000" w14:paraId="0000003A">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3B">
            <w:pPr>
              <w:ind w:firstLine="0"/>
              <w:jc w:val="center"/>
              <w:rPr>
                <w:sz w:val="22"/>
                <w:szCs w:val="22"/>
              </w:rPr>
            </w:pPr>
            <w:r w:rsidDel="00000000" w:rsidR="00000000" w:rsidRPr="00000000">
              <w:rPr>
                <w:sz w:val="22"/>
                <w:szCs w:val="22"/>
                <w:rtl w:val="0"/>
              </w:rPr>
              <w:t xml:space="preserve">≥99,99%</w:t>
            </w:r>
          </w:p>
        </w:tc>
        <w:tc>
          <w:tcPr/>
          <w:p w:rsidR="00000000" w:rsidDel="00000000" w:rsidP="00000000" w:rsidRDefault="00000000" w:rsidRPr="00000000" w14:paraId="0000003C">
            <w:pPr>
              <w:ind w:firstLine="0"/>
              <w:jc w:val="center"/>
              <w:rPr>
                <w:sz w:val="22"/>
                <w:szCs w:val="22"/>
              </w:rPr>
            </w:pPr>
            <w:r w:rsidDel="00000000" w:rsidR="00000000" w:rsidRPr="00000000">
              <w:rPr>
                <w:rtl w:val="0"/>
              </w:rPr>
            </w:r>
          </w:p>
        </w:tc>
      </w:tr>
      <w:tr>
        <w:trPr>
          <w:cantSplit w:val="0"/>
          <w:trHeight w:val="390" w:hRule="atLeast"/>
          <w:tblHeader w:val="0"/>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3F">
            <w:pPr>
              <w:ind w:firstLine="0"/>
              <w:rPr>
                <w:sz w:val="22"/>
                <w:szCs w:val="22"/>
              </w:rPr>
            </w:pPr>
            <w:r w:rsidDel="00000000" w:rsidR="00000000" w:rsidRPr="00000000">
              <w:rPr>
                <w:sz w:val="22"/>
                <w:szCs w:val="22"/>
                <w:rtl w:val="0"/>
              </w:rPr>
              <w:t xml:space="preserve">Pellets with dimensions:</w:t>
            </w:r>
          </w:p>
          <w:p w:rsidR="00000000" w:rsidDel="00000000" w:rsidP="00000000" w:rsidRDefault="00000000" w:rsidRPr="00000000" w14:paraId="00000040">
            <w:pPr>
              <w:numPr>
                <w:ilvl w:val="0"/>
                <w:numId w:val="5"/>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r w:rsidDel="00000000" w:rsidR="00000000" w:rsidRPr="00000000">
              <w:rPr>
                <w:rtl w:val="0"/>
              </w:rPr>
            </w:r>
          </w:p>
          <w:p w:rsidR="00000000" w:rsidDel="00000000" w:rsidP="00000000" w:rsidRDefault="00000000" w:rsidRPr="00000000" w14:paraId="00000041">
            <w:pPr>
              <w:numPr>
                <w:ilvl w:val="0"/>
                <w:numId w:val="5"/>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42">
            <w:pPr>
              <w:ind w:firstLine="0"/>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45">
            <w:pPr>
              <w:ind w:firstLine="0"/>
              <w:jc w:val="center"/>
              <w:rPr>
                <w:sz w:val="22"/>
                <w:szCs w:val="22"/>
              </w:rPr>
            </w:pPr>
            <w:r w:rsidDel="00000000" w:rsidR="00000000" w:rsidRPr="00000000">
              <w:rPr>
                <w:sz w:val="22"/>
                <w:szCs w:val="22"/>
                <w:rtl w:val="0"/>
              </w:rPr>
              <w:t xml:space="preserve">Ag ≤ 13 ppm</w:t>
            </w:r>
          </w:p>
          <w:p w:rsidR="00000000" w:rsidDel="00000000" w:rsidP="00000000" w:rsidRDefault="00000000" w:rsidRPr="00000000" w14:paraId="00000046">
            <w:pPr>
              <w:ind w:firstLine="0"/>
              <w:jc w:val="center"/>
              <w:rPr>
                <w:sz w:val="22"/>
                <w:szCs w:val="22"/>
              </w:rPr>
            </w:pPr>
            <w:r w:rsidDel="00000000" w:rsidR="00000000" w:rsidRPr="00000000">
              <w:rPr>
                <w:sz w:val="22"/>
                <w:szCs w:val="22"/>
                <w:rtl w:val="0"/>
              </w:rPr>
              <w:t xml:space="preserve">Al ≤ 2 ppm</w:t>
            </w:r>
          </w:p>
          <w:p w:rsidR="00000000" w:rsidDel="00000000" w:rsidP="00000000" w:rsidRDefault="00000000" w:rsidRPr="00000000" w14:paraId="00000047">
            <w:pPr>
              <w:ind w:firstLine="0"/>
              <w:jc w:val="center"/>
              <w:rPr>
                <w:sz w:val="22"/>
                <w:szCs w:val="22"/>
              </w:rPr>
            </w:pPr>
            <w:r w:rsidDel="00000000" w:rsidR="00000000" w:rsidRPr="00000000">
              <w:rPr>
                <w:sz w:val="22"/>
                <w:szCs w:val="22"/>
                <w:rtl w:val="0"/>
              </w:rPr>
              <w:t xml:space="preserve">Cu ≤ 2 ppm</w:t>
            </w:r>
          </w:p>
          <w:p w:rsidR="00000000" w:rsidDel="00000000" w:rsidP="00000000" w:rsidRDefault="00000000" w:rsidRPr="00000000" w14:paraId="00000048">
            <w:pPr>
              <w:ind w:firstLine="0"/>
              <w:jc w:val="center"/>
              <w:rPr>
                <w:sz w:val="22"/>
                <w:szCs w:val="22"/>
              </w:rPr>
            </w:pPr>
            <w:r w:rsidDel="00000000" w:rsidR="00000000" w:rsidRPr="00000000">
              <w:rPr>
                <w:sz w:val="22"/>
                <w:szCs w:val="22"/>
                <w:rtl w:val="0"/>
              </w:rPr>
              <w:t xml:space="preserve">Si ≤ 17 ppm</w:t>
            </w:r>
          </w:p>
          <w:p w:rsidR="00000000" w:rsidDel="00000000" w:rsidP="00000000" w:rsidRDefault="00000000" w:rsidRPr="00000000" w14:paraId="00000049">
            <w:pPr>
              <w:ind w:firstLine="0"/>
              <w:jc w:val="center"/>
              <w:rPr>
                <w:sz w:val="22"/>
                <w:szCs w:val="22"/>
              </w:rPr>
            </w:pPr>
            <w:r w:rsidDel="00000000" w:rsidR="00000000" w:rsidRPr="00000000">
              <w:rPr>
                <w:sz w:val="22"/>
                <w:szCs w:val="22"/>
                <w:rtl w:val="0"/>
              </w:rPr>
              <w:t xml:space="preserve">Zn ≤ 5 ppm</w:t>
            </w:r>
          </w:p>
        </w:tc>
        <w:tc>
          <w:tcPr/>
          <w:p w:rsidR="00000000" w:rsidDel="00000000" w:rsidP="00000000" w:rsidRDefault="00000000" w:rsidRPr="00000000" w14:paraId="0000004A">
            <w:pPr>
              <w:ind w:firstLine="0"/>
              <w:jc w:val="center"/>
              <w:rPr>
                <w:sz w:val="22"/>
                <w:szCs w:val="22"/>
              </w:rPr>
            </w:pPr>
            <w:r w:rsidDel="00000000" w:rsidR="00000000" w:rsidRPr="00000000">
              <w:rPr>
                <w:rtl w:val="0"/>
              </w:rPr>
            </w:r>
          </w:p>
        </w:tc>
      </w:tr>
    </w:tbl>
    <w:p w:rsidR="00000000" w:rsidDel="00000000" w:rsidP="00000000" w:rsidRDefault="00000000" w:rsidRPr="00000000" w14:paraId="0000004B">
      <w:pPr>
        <w:spacing w:line="360" w:lineRule="auto"/>
        <w:ind w:left="567" w:firstLine="0"/>
        <w:rPr>
          <w:b w:val="1"/>
          <w:sz w:val="22"/>
          <w:szCs w:val="22"/>
          <w:u w:val="single"/>
        </w:rPr>
      </w:pPr>
      <w:r w:rsidDel="00000000" w:rsidR="00000000" w:rsidRPr="00000000">
        <w:rPr>
          <w:rtl w:val="0"/>
        </w:rPr>
      </w:r>
    </w:p>
    <w:p w:rsidR="00000000" w:rsidDel="00000000" w:rsidP="00000000" w:rsidRDefault="00000000" w:rsidRPr="00000000" w14:paraId="0000004C">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1, PART II</w:t>
      </w: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52">
      <w:pPr>
        <w:spacing w:line="360" w:lineRule="auto"/>
        <w:ind w:left="567" w:firstLine="0"/>
        <w:rPr>
          <w:b w:val="1"/>
          <w:sz w:val="22"/>
          <w:szCs w:val="22"/>
        </w:rPr>
      </w:pPr>
      <w:r w:rsidDel="00000000" w:rsidR="00000000" w:rsidRPr="00000000">
        <w:rPr>
          <w:rtl w:val="0"/>
        </w:rPr>
      </w:r>
    </w:p>
    <w:tbl>
      <w:tblPr>
        <w:tblStyle w:val="Table4"/>
        <w:tblW w:w="8865.0"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1965"/>
        <w:gridCol w:w="2895"/>
        <w:gridCol w:w="1980"/>
        <w:tblGridChange w:id="0">
          <w:tblGrid>
            <w:gridCol w:w="2025"/>
            <w:gridCol w:w="1965"/>
            <w:gridCol w:w="2895"/>
            <w:gridCol w:w="1980"/>
          </w:tblGrid>
        </w:tblGridChange>
      </w:tblGrid>
      <w:tr>
        <w:trPr>
          <w:cantSplit w:val="0"/>
          <w:trHeight w:val="360" w:hRule="atLeast"/>
          <w:tblHeader w:val="0"/>
        </w:trPr>
        <w:tc>
          <w:tcPr>
            <w:shd w:fill="dddddd" w:val="clear"/>
          </w:tcPr>
          <w:p w:rsidR="00000000" w:rsidDel="00000000" w:rsidP="00000000" w:rsidRDefault="00000000" w:rsidRPr="00000000" w14:paraId="00000053">
            <w:pPr>
              <w:ind w:firstLine="0"/>
              <w:jc w:val="center"/>
              <w:rPr>
                <w:sz w:val="16"/>
                <w:szCs w:val="16"/>
              </w:rPr>
            </w:pPr>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54">
            <w:pPr>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55">
            <w:pPr>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56">
            <w:pPr>
              <w:widowControl w:val="0"/>
              <w:ind w:hanging="2"/>
              <w:rPr>
                <w:sz w:val="16"/>
                <w:szCs w:val="16"/>
              </w:rPr>
            </w:pPr>
            <w:r w:rsidDel="00000000" w:rsidR="00000000" w:rsidRPr="00000000">
              <w:rPr>
                <w:sz w:val="16"/>
                <w:szCs w:val="16"/>
                <w:rtl w:val="0"/>
              </w:rPr>
              <w:t xml:space="preserve">Yes/no</w:t>
            </w:r>
          </w:p>
        </w:tc>
      </w:tr>
      <w:tr>
        <w:trPr>
          <w:cantSplit w:val="0"/>
          <w:trHeight w:val="360" w:hRule="atLeast"/>
          <w:tblHeader w:val="0"/>
        </w:trPr>
        <w:tc>
          <w:tcPr>
            <w:vMerge w:val="restart"/>
            <w:vAlign w:val="center"/>
          </w:tcPr>
          <w:p w:rsidR="00000000" w:rsidDel="00000000" w:rsidP="00000000" w:rsidRDefault="00000000" w:rsidRPr="00000000" w14:paraId="00000057">
            <w:pPr>
              <w:ind w:firstLine="0"/>
              <w:jc w:val="center"/>
              <w:rPr>
                <w:b w:val="1"/>
                <w:sz w:val="22"/>
                <w:szCs w:val="22"/>
              </w:rPr>
            </w:pPr>
            <w:bookmarkStart w:colFirst="0" w:colLast="0" w:name="_heading=h.br61o4dan1ha" w:id="4"/>
            <w:bookmarkEnd w:id="4"/>
            <w:r w:rsidDel="00000000" w:rsidR="00000000" w:rsidRPr="00000000">
              <w:rPr>
                <w:b w:val="1"/>
                <w:sz w:val="22"/>
                <w:szCs w:val="22"/>
                <w:rtl w:val="0"/>
              </w:rPr>
              <w:t xml:space="preserve">Palladium</w:t>
            </w:r>
          </w:p>
        </w:tc>
        <w:tc>
          <w:tcPr>
            <w:tcMar>
              <w:top w:w="55.0" w:type="dxa"/>
              <w:left w:w="55.0" w:type="dxa"/>
              <w:bottom w:w="55.0" w:type="dxa"/>
              <w:right w:w="55.0" w:type="dxa"/>
            </w:tcMar>
          </w:tcPr>
          <w:p w:rsidR="00000000" w:rsidDel="00000000" w:rsidP="00000000" w:rsidRDefault="00000000" w:rsidRPr="00000000" w14:paraId="00000058">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59">
            <w:pPr>
              <w:ind w:firstLine="0"/>
              <w:jc w:val="center"/>
              <w:rPr>
                <w:sz w:val="22"/>
                <w:szCs w:val="22"/>
              </w:rPr>
            </w:pPr>
            <w:r w:rsidDel="00000000" w:rsidR="00000000" w:rsidRPr="00000000">
              <w:rPr>
                <w:sz w:val="22"/>
                <w:szCs w:val="22"/>
                <w:rtl w:val="0"/>
              </w:rPr>
              <w:t xml:space="preserve">≥99,99%</w:t>
            </w:r>
          </w:p>
        </w:tc>
        <w:tc>
          <w:tcPr/>
          <w:p w:rsidR="00000000" w:rsidDel="00000000" w:rsidP="00000000" w:rsidRDefault="00000000" w:rsidRPr="00000000" w14:paraId="0000005A">
            <w:pPr>
              <w:ind w:firstLine="0"/>
              <w:jc w:val="center"/>
              <w:rPr>
                <w:sz w:val="22"/>
                <w:szCs w:val="22"/>
              </w:rPr>
            </w:pPr>
            <w:r w:rsidDel="00000000" w:rsidR="00000000" w:rsidRPr="00000000">
              <w:rPr>
                <w:rtl w:val="0"/>
              </w:rPr>
            </w:r>
          </w:p>
        </w:tc>
      </w:tr>
      <w:tr>
        <w:trPr>
          <w:cantSplit w:val="0"/>
          <w:trHeight w:val="330" w:hRule="atLeast"/>
          <w:tblHeader w:val="0"/>
        </w:trPr>
        <w:tc>
          <w:tcPr>
            <w:vMerge w:val="continue"/>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C">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5D">
            <w:pPr>
              <w:ind w:firstLine="0"/>
              <w:rPr>
                <w:sz w:val="22"/>
                <w:szCs w:val="22"/>
              </w:rPr>
            </w:pPr>
            <w:r w:rsidDel="00000000" w:rsidR="00000000" w:rsidRPr="00000000">
              <w:rPr>
                <w:sz w:val="22"/>
                <w:szCs w:val="22"/>
                <w:rtl w:val="0"/>
              </w:rPr>
              <w:t xml:space="preserve">Shots with dimensions:</w:t>
            </w:r>
          </w:p>
          <w:p w:rsidR="00000000" w:rsidDel="00000000" w:rsidP="00000000" w:rsidRDefault="00000000" w:rsidRPr="00000000" w14:paraId="0000005E">
            <w:pPr>
              <w:numPr>
                <w:ilvl w:val="0"/>
                <w:numId w:val="2"/>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r w:rsidDel="00000000" w:rsidR="00000000" w:rsidRPr="00000000">
              <w:rPr>
                <w:rtl w:val="0"/>
              </w:rPr>
            </w:r>
          </w:p>
          <w:p w:rsidR="00000000" w:rsidDel="00000000" w:rsidP="00000000" w:rsidRDefault="00000000" w:rsidRPr="00000000" w14:paraId="0000005F">
            <w:pPr>
              <w:numPr>
                <w:ilvl w:val="0"/>
                <w:numId w:val="2"/>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60">
            <w:pPr>
              <w:ind w:firstLine="0"/>
              <w:rPr>
                <w:sz w:val="22"/>
                <w:szCs w:val="22"/>
              </w:rPr>
            </w:pP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2">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63">
            <w:pPr>
              <w:ind w:firstLine="0"/>
              <w:jc w:val="center"/>
              <w:rPr>
                <w:sz w:val="22"/>
                <w:szCs w:val="22"/>
              </w:rPr>
            </w:pPr>
            <w:r w:rsidDel="00000000" w:rsidR="00000000" w:rsidRPr="00000000">
              <w:rPr>
                <w:sz w:val="22"/>
                <w:szCs w:val="22"/>
                <w:rtl w:val="0"/>
              </w:rPr>
              <w:t xml:space="preserve">Ir ≤ 6 ppm</w:t>
            </w:r>
          </w:p>
          <w:p w:rsidR="00000000" w:rsidDel="00000000" w:rsidP="00000000" w:rsidRDefault="00000000" w:rsidRPr="00000000" w14:paraId="00000064">
            <w:pPr>
              <w:ind w:firstLine="0"/>
              <w:jc w:val="center"/>
              <w:rPr>
                <w:sz w:val="22"/>
                <w:szCs w:val="22"/>
              </w:rPr>
            </w:pPr>
            <w:r w:rsidDel="00000000" w:rsidR="00000000" w:rsidRPr="00000000">
              <w:rPr>
                <w:sz w:val="22"/>
                <w:szCs w:val="22"/>
                <w:rtl w:val="0"/>
              </w:rPr>
              <w:t xml:space="preserve">Fe ≤ 2 ppm</w:t>
            </w:r>
          </w:p>
          <w:p w:rsidR="00000000" w:rsidDel="00000000" w:rsidP="00000000" w:rsidRDefault="00000000" w:rsidRPr="00000000" w14:paraId="00000065">
            <w:pPr>
              <w:ind w:firstLine="0"/>
              <w:jc w:val="center"/>
              <w:rPr>
                <w:sz w:val="22"/>
                <w:szCs w:val="22"/>
              </w:rPr>
            </w:pPr>
            <w:r w:rsidDel="00000000" w:rsidR="00000000" w:rsidRPr="00000000">
              <w:rPr>
                <w:sz w:val="22"/>
                <w:szCs w:val="22"/>
                <w:rtl w:val="0"/>
              </w:rPr>
              <w:t xml:space="preserve">Rh ≤ 1 ppm</w:t>
            </w:r>
          </w:p>
        </w:tc>
        <w:tc>
          <w:tcPr/>
          <w:p w:rsidR="00000000" w:rsidDel="00000000" w:rsidP="00000000" w:rsidRDefault="00000000" w:rsidRPr="00000000" w14:paraId="00000066">
            <w:pPr>
              <w:ind w:firstLine="0"/>
              <w:jc w:val="center"/>
              <w:rPr>
                <w:sz w:val="22"/>
                <w:szCs w:val="22"/>
              </w:rPr>
            </w:pPr>
            <w:r w:rsidDel="00000000" w:rsidR="00000000" w:rsidRPr="00000000">
              <w:rPr>
                <w:rtl w:val="0"/>
              </w:rPr>
            </w:r>
          </w:p>
        </w:tc>
      </w:tr>
    </w:tbl>
    <w:p w:rsidR="00000000" w:rsidDel="00000000" w:rsidP="00000000" w:rsidRDefault="00000000" w:rsidRPr="00000000" w14:paraId="00000067">
      <w:pPr>
        <w:spacing w:line="360" w:lineRule="auto"/>
        <w:ind w:left="567" w:firstLine="0"/>
        <w:rPr>
          <w:b w:val="1"/>
          <w:sz w:val="22"/>
          <w:szCs w:val="22"/>
          <w:u w:val="single"/>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w:t>
      </w:r>
      <w:r w:rsidDel="00000000" w:rsidR="00000000" w:rsidRPr="00000000">
        <w:rPr>
          <w:sz w:val="22"/>
          <w:szCs w:val="22"/>
          <w:rtl w:val="0"/>
        </w:rPr>
        <w:t xml:space="preserve">1, PART 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6D">
      <w:pPr>
        <w:spacing w:line="360" w:lineRule="auto"/>
        <w:ind w:left="0" w:firstLine="0"/>
        <w:rPr>
          <w:b w:val="1"/>
          <w:sz w:val="22"/>
          <w:szCs w:val="22"/>
        </w:rPr>
      </w:pPr>
      <w:r w:rsidDel="00000000" w:rsidR="00000000" w:rsidRPr="00000000">
        <w:rPr>
          <w:rtl w:val="0"/>
        </w:rPr>
      </w:r>
    </w:p>
    <w:tbl>
      <w:tblPr>
        <w:tblStyle w:val="Table5"/>
        <w:tblW w:w="8865.0"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2010"/>
        <w:gridCol w:w="3000"/>
        <w:gridCol w:w="1710"/>
        <w:tblGridChange w:id="0">
          <w:tblGrid>
            <w:gridCol w:w="2145"/>
            <w:gridCol w:w="2010"/>
            <w:gridCol w:w="3000"/>
            <w:gridCol w:w="1710"/>
          </w:tblGrid>
        </w:tblGridChange>
      </w:tblGrid>
      <w:tr>
        <w:trPr>
          <w:cantSplit w:val="0"/>
          <w:trHeight w:val="360" w:hRule="atLeast"/>
          <w:tblHeader w:val="0"/>
        </w:trPr>
        <w:tc>
          <w:tcPr>
            <w:shd w:fill="dddddd" w:val="clear"/>
          </w:tcPr>
          <w:p w:rsidR="00000000" w:rsidDel="00000000" w:rsidP="00000000" w:rsidRDefault="00000000" w:rsidRPr="00000000" w14:paraId="0000006E">
            <w:pPr>
              <w:ind w:firstLine="0"/>
              <w:jc w:val="center"/>
              <w:rPr>
                <w:sz w:val="16"/>
                <w:szCs w:val="16"/>
              </w:rPr>
            </w:pPr>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6F">
            <w:pPr>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70">
            <w:pPr>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71">
            <w:pPr>
              <w:widowControl w:val="0"/>
              <w:ind w:hanging="2"/>
              <w:rPr>
                <w:sz w:val="16"/>
                <w:szCs w:val="16"/>
              </w:rPr>
            </w:pPr>
            <w:r w:rsidDel="00000000" w:rsidR="00000000" w:rsidRPr="00000000">
              <w:rPr>
                <w:sz w:val="16"/>
                <w:szCs w:val="16"/>
                <w:rtl w:val="0"/>
              </w:rPr>
              <w:t xml:space="preserve">Yes/no</w:t>
            </w:r>
          </w:p>
        </w:tc>
      </w:tr>
      <w:tr>
        <w:trPr>
          <w:cantSplit w:val="0"/>
          <w:trHeight w:val="360" w:hRule="atLeast"/>
          <w:tblHeader w:val="0"/>
        </w:trPr>
        <w:tc>
          <w:tcPr>
            <w:vMerge w:val="restart"/>
            <w:vAlign w:val="center"/>
          </w:tcPr>
          <w:p w:rsidR="00000000" w:rsidDel="00000000" w:rsidP="00000000" w:rsidRDefault="00000000" w:rsidRPr="00000000" w14:paraId="00000072">
            <w:pPr>
              <w:ind w:firstLine="0"/>
              <w:jc w:val="center"/>
              <w:rPr>
                <w:b w:val="1"/>
                <w:sz w:val="22"/>
                <w:szCs w:val="22"/>
              </w:rPr>
            </w:pPr>
            <w:bookmarkStart w:colFirst="0" w:colLast="0" w:name="_heading=h.fqra00lacfxc" w:id="5"/>
            <w:bookmarkEnd w:id="5"/>
            <w:r w:rsidDel="00000000" w:rsidR="00000000" w:rsidRPr="00000000">
              <w:rPr>
                <w:b w:val="1"/>
                <w:sz w:val="22"/>
                <w:szCs w:val="22"/>
                <w:rtl w:val="0"/>
              </w:rPr>
              <w:t xml:space="preserve">Gold-Germanium</w:t>
            </w:r>
          </w:p>
        </w:tc>
        <w:tc>
          <w:tcPr>
            <w:tcMar>
              <w:top w:w="55.0" w:type="dxa"/>
              <w:left w:w="55.0" w:type="dxa"/>
              <w:bottom w:w="55.0" w:type="dxa"/>
              <w:right w:w="55.0" w:type="dxa"/>
            </w:tcMar>
          </w:tcPr>
          <w:p w:rsidR="00000000" w:rsidDel="00000000" w:rsidP="00000000" w:rsidRDefault="00000000" w:rsidRPr="00000000" w14:paraId="00000073">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74">
            <w:pPr>
              <w:ind w:firstLine="0"/>
              <w:jc w:val="center"/>
              <w:rPr>
                <w:sz w:val="22"/>
                <w:szCs w:val="22"/>
              </w:rPr>
            </w:pPr>
            <w:r w:rsidDel="00000000" w:rsidR="00000000" w:rsidRPr="00000000">
              <w:rPr>
                <w:sz w:val="22"/>
                <w:szCs w:val="22"/>
                <w:rtl w:val="0"/>
              </w:rPr>
              <w:t xml:space="preserve">≥99,99%</w:t>
            </w:r>
          </w:p>
        </w:tc>
        <w:tc>
          <w:tcPr/>
          <w:p w:rsidR="00000000" w:rsidDel="00000000" w:rsidP="00000000" w:rsidRDefault="00000000" w:rsidRPr="00000000" w14:paraId="00000075">
            <w:pPr>
              <w:ind w:firstLine="0"/>
              <w:jc w:val="center"/>
              <w:rPr>
                <w:sz w:val="22"/>
                <w:szCs w:val="22"/>
              </w:rPr>
            </w:pPr>
            <w:r w:rsidDel="00000000" w:rsidR="00000000" w:rsidRPr="00000000">
              <w:rPr>
                <w:rtl w:val="0"/>
              </w:rPr>
            </w:r>
          </w:p>
        </w:tc>
      </w:tr>
      <w:tr>
        <w:trPr>
          <w:cantSplit w:val="0"/>
          <w:trHeight w:val="465" w:hRule="atLeast"/>
          <w:tblHeader w:val="0"/>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7">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78">
            <w:pPr>
              <w:ind w:firstLine="0"/>
              <w:rPr>
                <w:sz w:val="22"/>
                <w:szCs w:val="22"/>
              </w:rPr>
            </w:pPr>
            <w:r w:rsidDel="00000000" w:rsidR="00000000" w:rsidRPr="00000000">
              <w:rPr>
                <w:sz w:val="22"/>
                <w:szCs w:val="22"/>
                <w:rtl w:val="0"/>
              </w:rPr>
              <w:t xml:space="preserve">Pellets with dimensions:</w:t>
            </w:r>
          </w:p>
          <w:p w:rsidR="00000000" w:rsidDel="00000000" w:rsidP="00000000" w:rsidRDefault="00000000" w:rsidRPr="00000000" w14:paraId="00000079">
            <w:pPr>
              <w:numPr>
                <w:ilvl w:val="0"/>
                <w:numId w:val="4"/>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r w:rsidDel="00000000" w:rsidR="00000000" w:rsidRPr="00000000">
              <w:rPr>
                <w:rtl w:val="0"/>
              </w:rPr>
            </w:r>
          </w:p>
          <w:p w:rsidR="00000000" w:rsidDel="00000000" w:rsidP="00000000" w:rsidRDefault="00000000" w:rsidRPr="00000000" w14:paraId="0000007A">
            <w:pPr>
              <w:numPr>
                <w:ilvl w:val="0"/>
                <w:numId w:val="4"/>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7B">
            <w:pPr>
              <w:ind w:firstLine="0"/>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7E">
            <w:pPr>
              <w:ind w:firstLine="0"/>
              <w:jc w:val="center"/>
              <w:rPr>
                <w:sz w:val="22"/>
                <w:szCs w:val="22"/>
              </w:rPr>
            </w:pPr>
            <w:r w:rsidDel="00000000" w:rsidR="00000000" w:rsidRPr="00000000">
              <w:rPr>
                <w:sz w:val="22"/>
                <w:szCs w:val="22"/>
                <w:rtl w:val="0"/>
              </w:rPr>
              <w:t xml:space="preserve">Ag ≤ 2,7 ppm</w:t>
            </w:r>
          </w:p>
          <w:p w:rsidR="00000000" w:rsidDel="00000000" w:rsidP="00000000" w:rsidRDefault="00000000" w:rsidRPr="00000000" w14:paraId="0000007F">
            <w:pPr>
              <w:ind w:firstLine="0"/>
              <w:jc w:val="center"/>
              <w:rPr>
                <w:sz w:val="22"/>
                <w:szCs w:val="22"/>
              </w:rPr>
            </w:pPr>
            <w:r w:rsidDel="00000000" w:rsidR="00000000" w:rsidRPr="00000000">
              <w:rPr>
                <w:sz w:val="22"/>
                <w:szCs w:val="22"/>
                <w:rtl w:val="0"/>
              </w:rPr>
              <w:t xml:space="preserve">Fe ≤ 1,7 ppm</w:t>
            </w:r>
          </w:p>
          <w:p w:rsidR="00000000" w:rsidDel="00000000" w:rsidP="00000000" w:rsidRDefault="00000000" w:rsidRPr="00000000" w14:paraId="00000080">
            <w:pPr>
              <w:ind w:firstLine="0"/>
              <w:jc w:val="center"/>
              <w:rPr>
                <w:sz w:val="22"/>
                <w:szCs w:val="22"/>
              </w:rPr>
            </w:pPr>
            <w:r w:rsidDel="00000000" w:rsidR="00000000" w:rsidRPr="00000000">
              <w:rPr>
                <w:sz w:val="22"/>
                <w:szCs w:val="22"/>
                <w:rtl w:val="0"/>
              </w:rPr>
              <w:t xml:space="preserve">Si ≤ 1,6 ppm</w:t>
            </w:r>
          </w:p>
        </w:tc>
        <w:tc>
          <w:tcPr/>
          <w:p w:rsidR="00000000" w:rsidDel="00000000" w:rsidP="00000000" w:rsidRDefault="00000000" w:rsidRPr="00000000" w14:paraId="00000081">
            <w:pPr>
              <w:ind w:firstLine="0"/>
              <w:jc w:val="center"/>
              <w:rPr>
                <w:sz w:val="22"/>
                <w:szCs w:val="22"/>
              </w:rPr>
            </w:pPr>
            <w:r w:rsidDel="00000000" w:rsidR="00000000" w:rsidRPr="00000000">
              <w:rPr>
                <w:rtl w:val="0"/>
              </w:rPr>
            </w:r>
          </w:p>
        </w:tc>
      </w:tr>
    </w:tbl>
    <w:p w:rsidR="00000000" w:rsidDel="00000000" w:rsidP="00000000" w:rsidRDefault="00000000" w:rsidRPr="00000000" w14:paraId="00000082">
      <w:pPr>
        <w:spacing w:line="360" w:lineRule="auto"/>
        <w:ind w:left="360" w:firstLine="0"/>
        <w:rPr>
          <w:sz w:val="22"/>
          <w:szCs w:val="22"/>
        </w:rPr>
      </w:pPr>
      <w:r w:rsidDel="00000000" w:rsidR="00000000" w:rsidRPr="00000000">
        <w:rPr>
          <w:rtl w:val="0"/>
        </w:rPr>
      </w:r>
    </w:p>
    <w:p w:rsidR="00000000" w:rsidDel="00000000" w:rsidP="00000000" w:rsidRDefault="00000000" w:rsidRPr="00000000" w14:paraId="00000083">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Deadline for binding offers</w:t>
      </w:r>
    </w:p>
    <w:p w:rsidR="00000000" w:rsidDel="00000000" w:rsidP="00000000" w:rsidRDefault="00000000" w:rsidRPr="00000000" w14:paraId="00000084">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period of being bound by this offer is 30 days from the deadline for submitting offers specified in the Request for Proposals.</w:t>
      </w:r>
    </w:p>
    <w:p w:rsidR="00000000" w:rsidDel="00000000" w:rsidP="00000000" w:rsidRDefault="00000000" w:rsidRPr="00000000" w14:paraId="00000085">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86">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87">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91">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proposals,</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he is not an entity related to the Ordering Party, liable to exclusion from the contract award procedure in accordance with point 5 of the Request for Proposals</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 – according to the requirements of Inquiry ;</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 Power of attorney (if the offer is submitted by a proxy)</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8801100</wp:posOffset>
              </wp:positionH>
              <wp:positionV relativeFrom="paragraph">
                <wp:posOffset>0</wp:posOffset>
              </wp:positionV>
              <wp:extent cx="313052" cy="774065"/>
              <wp:effectExtent b="0" l="0" r="0" t="0"/>
              <wp:wrapNone/>
              <wp:docPr id="1040"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8801100</wp:posOffset>
              </wp:positionH>
              <wp:positionV relativeFrom="paragraph">
                <wp:posOffset>0</wp:posOffset>
              </wp:positionV>
              <wp:extent cx="313052" cy="774065"/>
              <wp:effectExtent b="0" l="0" r="0" t="0"/>
              <wp:wrapNone/>
              <wp:docPr id="104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3052" cy="7740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-281452</wp:posOffset>
          </wp:positionH>
          <wp:positionV relativeFrom="paragraph">
            <wp:posOffset>-180967</wp:posOffset>
          </wp:positionV>
          <wp:extent cx="5964925" cy="704850"/>
          <wp:effectExtent b="0" l="0" r="0" t="0"/>
          <wp:wrapTopAndBottom distB="0" distT="0"/>
          <wp:docPr id="10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4.0" w:type="dxa"/>
        <w:left w:w="144.0" w:type="dxa"/>
        <w:bottom w:w="14.0" w:type="dxa"/>
        <w:right w:w="144.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top w:w="28.0" w:type="dxa"/>
        <w:left w:w="70.0" w:type="dxa"/>
        <w:bottom w:w="28.0" w:type="dxa"/>
        <w:right w:w="70.0" w:type="dxa"/>
      </w:tblCellMar>
    </w:tblPr>
  </w:style>
  <w:style w:type="table" w:styleId="a4" w:customStyle="1">
    <w:basedOn w:val="TableNormal2"/>
    <w:tblPr>
      <w:tblStyleRowBandSize w:val="1"/>
      <w:tblStyleColBandSize w:val="1"/>
      <w:tblCellMar>
        <w:top w:w="28.0" w:type="dxa"/>
        <w:left w:w="70.0" w:type="dxa"/>
        <w:bottom w:w="28.0" w:type="dxa"/>
        <w:right w:w="70.0" w:type="dxa"/>
      </w:tblCellMar>
    </w:tblPr>
  </w:style>
  <w:style w:type="table" w:styleId="a5" w:customStyle="1">
    <w:basedOn w:val="TableNormal2"/>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table" w:styleId="a8" w:customStyle="1">
    <w:basedOn w:val="TableNormal0"/>
    <w:tblPr>
      <w:tblStyleRowBandSize w:val="1"/>
      <w:tblStyleColBandSize w:val="1"/>
      <w:tblCellMar>
        <w:top w:w="28.0" w:type="dxa"/>
        <w:left w:w="70.0" w:type="dxa"/>
        <w:bottom w:w="28.0" w:type="dxa"/>
        <w:right w:w="70.0" w:type="dxa"/>
      </w:tblCellMar>
    </w:tblPr>
  </w:style>
  <w:style w:type="table" w:styleId="a9"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C7560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table" w:styleId="Table3">
    <w:basedOn w:val="TableNormal"/>
    <w:tblPr>
      <w:tblStyleRowBandSize w:val="1"/>
      <w:tblStyleColBandSize w:val="1"/>
      <w:tblCellMar>
        <w:top w:w="28.0" w:type="dxa"/>
        <w:left w:w="70.0" w:type="dxa"/>
        <w:bottom w:w="28.0" w:type="dxa"/>
        <w:right w:w="70.0" w:type="dxa"/>
      </w:tblCellMar>
    </w:tblPr>
  </w:style>
  <w:style w:type="table" w:styleId="Table4">
    <w:basedOn w:val="TableNormal"/>
    <w:tblPr>
      <w:tblStyleRowBandSize w:val="1"/>
      <w:tblStyleColBandSize w:val="1"/>
      <w:tblCellMar>
        <w:top w:w="28.0" w:type="dxa"/>
        <w:left w:w="70.0" w:type="dxa"/>
        <w:bottom w:w="28.0" w:type="dxa"/>
        <w:right w:w="70.0" w:type="dxa"/>
      </w:tblCellMar>
    </w:tblPr>
  </w:style>
  <w:style w:type="table" w:styleId="Table5">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3rHrLgQa4Ee603v2LJjfP5gOkA==">AMUW2mVBqw3xVRG5GveCMZL3HBYY6jC+pVJ/+FHYikKonY1Ir3kSG/fpdFS9z7CZnc4JyAM4gCoM268R8WHWF8f9Jhqrlg7cvueERcTGDPdbtPRw28T1Vp5Sub4+a4sTu1eAyygnclcvGzbo10IuoW8l3XytWOECD3tPEMWp1sDM/5Vmio3ea+Y9cd9qthRmKZFLBXh7iddVEYrT0DsAwu1UtTCcwSRiIQ==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2021-07-30T12:11:00Z</dcterms:created>
  <dc:creator>Jakub Pietrasik</dc:creator>
</cp:coreProperties>
</file>