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0" w:hanging="2"/>
        <w:jc w:val="right"/>
        <w:rPr>
          <w:rFonts w:ascii="Calibri" w:cs="Calibri" w:eastAsia="Calibri" w:hAnsi="Calibri"/>
          <w:color w:val="000000"/>
        </w:rPr>
      </w:pPr>
      <w:r w:rsidDel="00000000" w:rsidR="00000000" w:rsidRPr="00000000">
        <w:rPr>
          <w:rFonts w:ascii="Calibri" w:cs="Calibri" w:eastAsia="Calibri" w:hAnsi="Calibri"/>
          <w:rtl w:val="0"/>
        </w:rPr>
        <w:t xml:space="preserve">Attachment 2</w:t>
        <w:br w:type="textWrapping"/>
      </w:r>
      <w:r w:rsidDel="00000000" w:rsidR="00000000" w:rsidRPr="00000000">
        <w:rPr>
          <w:rFonts w:ascii="Calibri" w:cs="Calibri" w:eastAsia="Calibri" w:hAnsi="Calibri"/>
          <w:color w:val="000000"/>
          <w:rtl w:val="0"/>
        </w:rPr>
        <w:t xml:space="preserve">[place], [date]</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tbl>
      <w:tblPr>
        <w:tblStyle w:val="Table1"/>
        <w:tblW w:w="4194.0" w:type="dxa"/>
        <w:jc w:val="left"/>
        <w:tblInd w:w="0.0" w:type="dxa"/>
        <w:tblLayout w:type="fixed"/>
        <w:tblLook w:val="0000"/>
      </w:tblPr>
      <w:tblGrid>
        <w:gridCol w:w="4194"/>
        <w:tblGridChange w:id="0">
          <w:tblGrid>
            <w:gridCol w:w="4194"/>
          </w:tblGrid>
        </w:tblGridChange>
      </w:tblGrid>
      <w:tr>
        <w:trPr>
          <w:cantSplit w:val="0"/>
          <w:trHeight w:val="2823" w:hRule="atLeast"/>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90" w:lineRule="auto"/>
              <w:ind w:left="0" w:hanging="2"/>
              <w:jc w:val="both"/>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Contractor: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90" w:lineRule="auto"/>
              <w:ind w:left="0" w:hanging="2"/>
              <w:jc w:val="both"/>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[Name / address /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90" w:lineRule="auto"/>
              <w:ind w:left="0" w:hanging="2"/>
              <w:jc w:val="both"/>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 court register number /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90" w:lineRule="auto"/>
              <w:ind w:left="0" w:hanging="2"/>
              <w:jc w:val="both"/>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Tax number</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90" w:lineRule="auto"/>
              <w:ind w:left="0" w:hanging="2"/>
              <w:jc w:val="both"/>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Statistical number</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 / contact person / e-mail address / phone </w:t>
            </w:r>
            <w:r w:rsidDel="00000000" w:rsidR="00000000" w:rsidRPr="00000000">
              <w:rPr>
                <w:rFonts w:ascii="Calibri" w:cs="Calibri" w:eastAsia="Calibri" w:hAnsi="Calibri"/>
                <w:color w:val="000000"/>
                <w:rtl w:val="0"/>
              </w:rPr>
              <w:t xml:space="preserve">]</w:t>
            </w:r>
          </w:p>
        </w:tc>
      </w:tr>
    </w:tbl>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60" w:before="240" w:line="240" w:lineRule="auto"/>
        <w:ind w:left="0" w:hanging="2"/>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Ordering Party: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 fully paid up (thereinafter: “Ordering Party”).</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60" w:before="240" w:line="240" w:lineRule="auto"/>
        <w:ind w:left="0"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PROPOSAL FORM</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60" w:before="240" w:line="240" w:lineRule="auto"/>
        <w:ind w:left="0" w:hanging="2"/>
        <w:jc w:val="center"/>
        <w:rPr>
          <w:rFonts w:ascii="Calibri" w:cs="Calibri" w:eastAsia="Calibri" w:hAnsi="Calibri"/>
          <w:b w:val="1"/>
        </w:rPr>
      </w:pPr>
      <w:r w:rsidDel="00000000" w:rsidR="00000000" w:rsidRPr="00000000">
        <w:rPr>
          <w:rFonts w:ascii="Calibri" w:cs="Calibri" w:eastAsia="Calibri" w:hAnsi="Calibri"/>
          <w:b w:val="1"/>
          <w:color w:val="000000"/>
          <w:rtl w:val="0"/>
        </w:rPr>
        <w:t xml:space="preserve">for the Request for Proposals of </w:t>
      </w:r>
      <w:r w:rsidDel="00000000" w:rsidR="00000000" w:rsidRPr="00000000">
        <w:rPr>
          <w:b w:val="1"/>
          <w:rtl w:val="0"/>
        </w:rPr>
        <w:t xml:space="preserve">23</w:t>
      </w:r>
      <w:r w:rsidDel="00000000" w:rsidR="00000000" w:rsidRPr="00000000">
        <w:rPr>
          <w:rFonts w:ascii="Calibri" w:cs="Calibri" w:eastAsia="Calibri" w:hAnsi="Calibri"/>
          <w:b w:val="1"/>
          <w:color w:val="000000"/>
          <w:vertAlign w:val="superscript"/>
          <w:rtl w:val="0"/>
        </w:rPr>
        <w:t xml:space="preserve">th </w:t>
      </w:r>
      <w:r w:rsidDel="00000000" w:rsidR="00000000" w:rsidRPr="00000000">
        <w:rPr>
          <w:rFonts w:ascii="Calibri" w:cs="Calibri" w:eastAsia="Calibri" w:hAnsi="Calibri"/>
          <w:b w:val="1"/>
          <w:color w:val="000000"/>
          <w:rtl w:val="0"/>
        </w:rPr>
        <w:t xml:space="preserve">August 2021 No. SDM-WG/4</w:t>
      </w:r>
      <w:r w:rsidDel="00000000" w:rsidR="00000000" w:rsidRPr="00000000">
        <w:rPr>
          <w:b w:val="1"/>
          <w:rtl w:val="0"/>
        </w:rPr>
        <w:t xml:space="preserve">3</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60" w:before="240" w:line="240" w:lineRule="auto"/>
        <w:ind w:left="0" w:hanging="2"/>
        <w:jc w:val="both"/>
        <w:rPr>
          <w:rFonts w:ascii="Calibri" w:cs="Calibri" w:eastAsia="Calibri" w:hAnsi="Calibri"/>
        </w:rPr>
      </w:pPr>
      <w:r w:rsidDel="00000000" w:rsidR="00000000" w:rsidRPr="00000000">
        <w:rPr>
          <w:rFonts w:ascii="Calibri" w:cs="Calibri" w:eastAsia="Calibri" w:hAnsi="Calibri"/>
          <w:color w:val="000000"/>
          <w:rtl w:val="0"/>
        </w:rPr>
        <w:t xml:space="preserve">I, the undersigned </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 acting as </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 (hereinafter referred to as: "Contractor"), in response to the Request for Proposals of </w:t>
      </w:r>
      <w:r w:rsidDel="00000000" w:rsidR="00000000" w:rsidRPr="00000000">
        <w:rPr>
          <w:rtl w:val="0"/>
        </w:rPr>
        <w:t xml:space="preserve">23</w:t>
      </w:r>
      <w:r w:rsidDel="00000000" w:rsidR="00000000" w:rsidRPr="00000000">
        <w:rPr>
          <w:rFonts w:ascii="Calibri" w:cs="Calibri" w:eastAsia="Calibri" w:hAnsi="Calibri"/>
          <w:color w:val="000000"/>
          <w:vertAlign w:val="superscript"/>
          <w:rtl w:val="0"/>
        </w:rPr>
        <w:t xml:space="preserve">th </w:t>
      </w:r>
      <w:r w:rsidDel="00000000" w:rsidR="00000000" w:rsidRPr="00000000">
        <w:rPr>
          <w:rFonts w:ascii="Calibri" w:cs="Calibri" w:eastAsia="Calibri" w:hAnsi="Calibri"/>
          <w:rtl w:val="0"/>
        </w:rPr>
        <w:t xml:space="preserve">August</w:t>
      </w:r>
      <w:r w:rsidDel="00000000" w:rsidR="00000000" w:rsidRPr="00000000">
        <w:rPr>
          <w:rFonts w:ascii="Calibri" w:cs="Calibri" w:eastAsia="Calibri" w:hAnsi="Calibri"/>
          <w:color w:val="000000"/>
          <w:rtl w:val="0"/>
        </w:rPr>
        <w:t xml:space="preserve"> 2021</w:t>
      </w:r>
      <w:r w:rsidDel="00000000" w:rsidR="00000000" w:rsidRPr="00000000">
        <w:rPr>
          <w:rFonts w:ascii="Calibri" w:cs="Calibri" w:eastAsia="Calibri" w:hAnsi="Calibri"/>
          <w:b w:val="1"/>
          <w:color w:val="000000"/>
          <w:rtl w:val="0"/>
        </w:rPr>
        <w:br w:type="textWrapping"/>
      </w:r>
      <w:r w:rsidDel="00000000" w:rsidR="00000000" w:rsidRPr="00000000">
        <w:rPr>
          <w:rFonts w:ascii="Calibri" w:cs="Calibri" w:eastAsia="Calibri" w:hAnsi="Calibri"/>
          <w:color w:val="000000"/>
          <w:rtl w:val="0"/>
        </w:rPr>
        <w:t xml:space="preserve">no. SDM-W</w:t>
      </w:r>
      <w:r w:rsidDel="00000000" w:rsidR="00000000" w:rsidRPr="00000000">
        <w:rPr>
          <w:rFonts w:ascii="Calibri" w:cs="Calibri" w:eastAsia="Calibri" w:hAnsi="Calibri"/>
          <w:rtl w:val="0"/>
        </w:rPr>
        <w:t xml:space="preserve">G</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t xml:space="preserve">4</w:t>
      </w:r>
      <w:r w:rsidDel="00000000" w:rsidR="00000000" w:rsidRPr="00000000">
        <w:rPr>
          <w:rtl w:val="0"/>
        </w:rPr>
        <w:t xml:space="preserve">3</w:t>
      </w:r>
      <w:r w:rsidDel="00000000" w:rsidR="00000000" w:rsidRPr="00000000">
        <w:rPr>
          <w:rFonts w:ascii="Calibri" w:cs="Calibri" w:eastAsia="Calibri" w:hAnsi="Calibri"/>
          <w:color w:val="000000"/>
          <w:rtl w:val="0"/>
        </w:rPr>
        <w:t xml:space="preserve"> (hereinafter: "Request for Proposals"), hereby submit an offer for</w:t>
      </w:r>
      <w:r w:rsidDel="00000000" w:rsidR="00000000" w:rsidRPr="00000000">
        <w:rPr>
          <w:rFonts w:ascii="Calibri" w:cs="Calibri" w:eastAsia="Calibri" w:hAnsi="Calibri"/>
          <w:rtl w:val="0"/>
        </w:rPr>
        <w:t xml:space="preserve"> a Precision Peltier Temperature Controller,</w:t>
      </w:r>
      <w:r w:rsidDel="00000000" w:rsidR="00000000" w:rsidRPr="00000000">
        <w:rPr>
          <w:rFonts w:ascii="Calibri" w:cs="Calibri" w:eastAsia="Calibri" w:hAnsi="Calibri"/>
          <w:color w:val="000000"/>
          <w:rtl w:val="0"/>
        </w:rPr>
        <w:t xml:space="preserve"> in accordance with the description of the subject of the order  (hereinafter referred to as the "Order"), for a comprehensive implementation by VIGO System Spółka Akcyjna with headquarters in Ożarów Mazowiecki (hereinafter referred to as the "Ordering Party") of the project called "</w:t>
      </w:r>
      <w:r w:rsidDel="00000000" w:rsidR="00000000" w:rsidRPr="00000000">
        <w:rPr>
          <w:rFonts w:ascii="Calibri" w:cs="Calibri" w:eastAsia="Calibri" w:hAnsi="Calibri"/>
          <w:rtl w:val="0"/>
        </w:rPr>
        <w:t xml:space="preserve">Sensors for industry 4.0 and IoT"; as part of the competition Path for Mazovia / 2019, application number: MAZOWSZE / 0090 / 19, the grant agreement of December 3, 2019, No. MAZOWSZE / 0090 / 19-00 concluded with the National Center for Research and Development.</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60" w:before="240" w:line="240" w:lineRule="auto"/>
        <w:ind w:left="0" w:hanging="2"/>
        <w:jc w:val="both"/>
        <w:rPr>
          <w:rFonts w:ascii="Calibri" w:cs="Calibri" w:eastAsia="Calibri" w:hAnsi="Calibri"/>
          <w:b w:val="1"/>
          <w:color w:val="000000"/>
          <w:highlight w:val="lightGray"/>
        </w:rPr>
      </w:pPr>
      <w:r w:rsidDel="00000000" w:rsidR="00000000" w:rsidRPr="00000000">
        <w:rPr>
          <w:rFonts w:ascii="Calibri" w:cs="Calibri" w:eastAsia="Calibri" w:hAnsi="Calibri"/>
          <w:b w:val="1"/>
          <w:rtl w:val="0"/>
        </w:rPr>
        <w:t xml:space="preserve">1.</w:t>
        <w:tab/>
      </w:r>
      <w:r w:rsidDel="00000000" w:rsidR="00000000" w:rsidRPr="00000000">
        <w:rPr>
          <w:rFonts w:ascii="Calibri" w:cs="Calibri" w:eastAsia="Calibri" w:hAnsi="Calibri"/>
          <w:b w:val="1"/>
          <w:color w:val="000000"/>
          <w:highlight w:val="lightGray"/>
          <w:rtl w:val="0"/>
        </w:rPr>
        <w:t xml:space="preserve">Offered price of the subject of the Order</w:t>
      </w:r>
    </w:p>
    <w:p w:rsidR="00000000" w:rsidDel="00000000" w:rsidP="00000000" w:rsidRDefault="00000000" w:rsidRPr="00000000" w14:paraId="0000000E">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Net price: …………………… [•] (in words: …………………… [•]).</w:t>
      </w:r>
    </w:p>
    <w:p w:rsidR="00000000" w:rsidDel="00000000" w:rsidP="00000000" w:rsidRDefault="00000000" w:rsidRPr="00000000" w14:paraId="0000000F">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Gross price: …………………… [•] (in words: …………………… [•]).</w:t>
      </w:r>
    </w:p>
    <w:p w:rsidR="00000000" w:rsidDel="00000000" w:rsidP="00000000" w:rsidRDefault="00000000" w:rsidRPr="00000000" w14:paraId="00000010">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Value of VAT: …………………… [•] (in words: …………………… [•]).</w:t>
      </w:r>
    </w:p>
    <w:p w:rsidR="00000000" w:rsidDel="00000000" w:rsidP="00000000" w:rsidRDefault="00000000" w:rsidRPr="00000000" w14:paraId="00000011">
      <w:pPr>
        <w:spacing w:after="140" w:line="290" w:lineRule="auto"/>
        <w:ind w:left="0" w:hanging="2"/>
        <w:jc w:val="both"/>
        <w:rPr>
          <w:rFonts w:ascii="Calibri" w:cs="Calibri" w:eastAsia="Calibri" w:hAnsi="Calibri"/>
          <w:b w:val="1"/>
          <w:u w:val="single"/>
        </w:rPr>
      </w:pPr>
      <w:bookmarkStart w:colFirst="0" w:colLast="0" w:name="_heading=h.gjdgxs" w:id="0"/>
      <w:bookmarkEnd w:id="0"/>
      <w:r w:rsidDel="00000000" w:rsidR="00000000" w:rsidRPr="00000000">
        <w:rPr>
          <w:rFonts w:ascii="Calibri" w:cs="Calibri" w:eastAsia="Calibri" w:hAnsi="Calibri"/>
          <w:b w:val="1"/>
          <w:u w:val="single"/>
          <w:rtl w:val="0"/>
        </w:rPr>
        <w:t xml:space="preserve">The description of the offer constitutes an attachment to the offer.</w:t>
      </w:r>
    </w:p>
    <w:p w:rsidR="00000000" w:rsidDel="00000000" w:rsidP="00000000" w:rsidRDefault="00000000" w:rsidRPr="00000000" w14:paraId="00000012">
      <w:pPr>
        <w:keepNext w:val="1"/>
        <w:numPr>
          <w:ilvl w:val="0"/>
          <w:numId w:val="2"/>
        </w:numPr>
        <w:spacing w:after="140" w:before="280" w:line="290" w:lineRule="auto"/>
        <w:ind w:left="0" w:hanging="2"/>
        <w:jc w:val="both"/>
        <w:rPr>
          <w:rFonts w:ascii="Calibri" w:cs="Calibri" w:eastAsia="Calibri" w:hAnsi="Calibri"/>
          <w:highlight w:val="lightGray"/>
        </w:rPr>
      </w:pPr>
      <w:r w:rsidDel="00000000" w:rsidR="00000000" w:rsidRPr="00000000">
        <w:rPr>
          <w:rFonts w:ascii="Calibri" w:cs="Calibri" w:eastAsia="Calibri" w:hAnsi="Calibri"/>
          <w:rtl w:val="0"/>
        </w:rPr>
        <w:t xml:space="preserve">Compatibility table (to be completed in the free fields):</w:t>
      </w:r>
      <w:r w:rsidDel="00000000" w:rsidR="00000000" w:rsidRPr="00000000">
        <w:rPr>
          <w:rtl w:val="0"/>
        </w:rPr>
      </w:r>
    </w:p>
    <w:p w:rsidR="00000000" w:rsidDel="00000000" w:rsidP="00000000" w:rsidRDefault="00000000" w:rsidRPr="00000000" w14:paraId="00000013">
      <w:pPr>
        <w:spacing w:line="360" w:lineRule="auto"/>
        <w:ind w:left="0" w:hanging="2"/>
        <w:rPr>
          <w:rFonts w:ascii="Calibri" w:cs="Calibri" w:eastAsia="Calibri" w:hAnsi="Calibri"/>
          <w:b w:val="1"/>
          <w:u w:val="single"/>
        </w:rPr>
      </w:pPr>
      <w:r w:rsidDel="00000000" w:rsidR="00000000" w:rsidRPr="00000000">
        <w:rPr>
          <w:rFonts w:ascii="Calibri" w:cs="Calibri" w:eastAsia="Calibri" w:hAnsi="Calibri"/>
          <w:b w:val="1"/>
          <w:u w:val="single"/>
          <w:rtl w:val="0"/>
        </w:rPr>
        <w:tab/>
      </w:r>
    </w:p>
    <w:tbl>
      <w:tblPr>
        <w:tblStyle w:val="Table2"/>
        <w:tblW w:w="9634.0" w:type="dxa"/>
        <w:jc w:val="left"/>
        <w:tblInd w:w="0.0" w:type="dxa"/>
        <w:tblLayout w:type="fixed"/>
        <w:tblLook w:val="0400"/>
      </w:tblPr>
      <w:tblGrid>
        <w:gridCol w:w="1541"/>
        <w:gridCol w:w="1705"/>
        <w:gridCol w:w="4971"/>
        <w:gridCol w:w="1417"/>
        <w:tblGridChange w:id="0">
          <w:tblGrid>
            <w:gridCol w:w="1541"/>
            <w:gridCol w:w="1705"/>
            <w:gridCol w:w="4971"/>
            <w:gridCol w:w="1417"/>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shd w:fill="dddddd" w:val="clear"/>
            <w:tcMar>
              <w:top w:w="28.0" w:type="dxa"/>
              <w:left w:w="70.0" w:type="dxa"/>
              <w:bottom w:w="28.0" w:type="dxa"/>
              <w:right w:w="70.0" w:type="dxa"/>
            </w:tcMar>
            <w:vAlign w:val="center"/>
          </w:tcPr>
          <w:p w:rsidR="00000000" w:rsidDel="00000000" w:rsidP="00000000" w:rsidRDefault="00000000" w:rsidRPr="00000000" w14:paraId="00000014">
            <w:pPr>
              <w:spacing w:line="240" w:lineRule="auto"/>
              <w:ind w:left="0" w:hanging="2"/>
              <w:rPr>
                <w:rFonts w:ascii="Times New Roman" w:cs="Times New Roman" w:eastAsia="Times New Roman" w:hAnsi="Times New Roman"/>
                <w:vertAlign w:val="baseline"/>
              </w:rPr>
            </w:pPr>
            <w:r w:rsidDel="00000000" w:rsidR="00000000" w:rsidRPr="00000000">
              <w:rPr>
                <w:color w:val="000000"/>
                <w:sz w:val="16"/>
                <w:szCs w:val="16"/>
                <w:vertAlign w:val="baseline"/>
                <w:rtl w:val="0"/>
              </w:rPr>
              <w:t xml:space="preserve">Product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tcPr>
          <w:p w:rsidR="00000000" w:rsidDel="00000000" w:rsidP="00000000" w:rsidRDefault="00000000" w:rsidRPr="00000000" w14:paraId="00000015">
            <w:pPr>
              <w:spacing w:line="240" w:lineRule="auto"/>
              <w:ind w:left="0" w:firstLine="0"/>
              <w:rPr>
                <w:rFonts w:ascii="Times New Roman" w:cs="Times New Roman" w:eastAsia="Times New Roman" w:hAnsi="Times New Roman"/>
                <w:vertAlign w:val="baseline"/>
              </w:rPr>
            </w:pPr>
            <w:r w:rsidDel="00000000" w:rsidR="00000000" w:rsidRPr="00000000">
              <w:rPr>
                <w:color w:val="000000"/>
                <w:sz w:val="16"/>
                <w:szCs w:val="16"/>
                <w:vertAlign w:val="baseline"/>
                <w:rtl w:val="0"/>
              </w:rPr>
              <w:t xml:space="preserve">Parameter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dddd" w:val="clear"/>
            <w:tcMar>
              <w:top w:w="28.0" w:type="dxa"/>
              <w:left w:w="70.0" w:type="dxa"/>
              <w:bottom w:w="28.0" w:type="dxa"/>
              <w:right w:w="70.0" w:type="dxa"/>
            </w:tcMar>
          </w:tcPr>
          <w:p w:rsidR="00000000" w:rsidDel="00000000" w:rsidP="00000000" w:rsidRDefault="00000000" w:rsidRPr="00000000" w14:paraId="00000016">
            <w:pPr>
              <w:spacing w:line="240" w:lineRule="auto"/>
              <w:ind w:left="0" w:firstLine="0"/>
              <w:rPr>
                <w:rFonts w:ascii="Times New Roman" w:cs="Times New Roman" w:eastAsia="Times New Roman" w:hAnsi="Times New Roman"/>
                <w:vertAlign w:val="baseline"/>
              </w:rPr>
            </w:pPr>
            <w:r w:rsidDel="00000000" w:rsidR="00000000" w:rsidRPr="00000000">
              <w:rPr>
                <w:color w:val="000000"/>
                <w:sz w:val="16"/>
                <w:szCs w:val="16"/>
                <w:vertAlign w:val="baseline"/>
                <w:rtl w:val="0"/>
              </w:rPr>
              <w:t xml:space="preserve">Specification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17">
            <w:pPr>
              <w:spacing w:line="240" w:lineRule="auto"/>
              <w:ind w:left="0" w:firstLine="0"/>
              <w:rPr>
                <w:color w:val="000000"/>
                <w:sz w:val="16"/>
                <w:szCs w:val="16"/>
                <w:vertAlign w:val="baseline"/>
              </w:rPr>
            </w:pPr>
            <w:r w:rsidDel="00000000" w:rsidR="00000000" w:rsidRPr="00000000">
              <w:rPr>
                <w:color w:val="000000"/>
                <w:sz w:val="16"/>
                <w:szCs w:val="16"/>
                <w:vertAlign w:val="baseline"/>
                <w:rtl w:val="0"/>
              </w:rPr>
              <w:t xml:space="preserve">Yes/no</w:t>
            </w:r>
          </w:p>
        </w:tc>
      </w:tr>
      <w:tr>
        <w:trPr>
          <w:cantSplit w:val="0"/>
          <w:trHeight w:val="330" w:hRule="atLeast"/>
          <w:tblHeader w:val="0"/>
        </w:trPr>
        <w:tc>
          <w:tcPr>
            <w:vMerge w:val="restart"/>
            <w:tcBorders>
              <w:top w:color="000000" w:space="0" w:sz="4" w:val="single"/>
              <w:left w:color="000000" w:space="0" w:sz="4" w:val="single"/>
              <w:bottom w:color="000000" w:space="0" w:sz="4" w:val="single"/>
              <w:right w:color="000000" w:space="0" w:sz="4" w:val="single"/>
            </w:tcBorders>
            <w:tcMar>
              <w:top w:w="28.0" w:type="dxa"/>
              <w:left w:w="70.0" w:type="dxa"/>
              <w:bottom w:w="28.0" w:type="dxa"/>
              <w:right w:w="70.0" w:type="dxa"/>
            </w:tcMar>
            <w:vAlign w:val="center"/>
          </w:tcPr>
          <w:p w:rsidR="00000000" w:rsidDel="00000000" w:rsidP="00000000" w:rsidRDefault="00000000" w:rsidRPr="00000000" w14:paraId="00000018">
            <w:pPr>
              <w:spacing w:line="240" w:lineRule="auto"/>
              <w:ind w:left="0" w:firstLine="0"/>
              <w:jc w:val="center"/>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Stepper &amp; DC Motor Controller</w:t>
              <w:tab/>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19">
            <w:pPr>
              <w:spacing w:line="240" w:lineRule="auto"/>
              <w:ind w:left="0" w:firstLine="0"/>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Number of axes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70.0" w:type="dxa"/>
              <w:bottom w:w="28.0" w:type="dxa"/>
              <w:right w:w="70.0" w:type="dxa"/>
            </w:tcMar>
          </w:tcPr>
          <w:p w:rsidR="00000000" w:rsidDel="00000000" w:rsidP="00000000" w:rsidRDefault="00000000" w:rsidRPr="00000000" w14:paraId="0000001A">
            <w:pPr>
              <w:spacing w:line="240" w:lineRule="auto"/>
              <w:ind w:left="-2" w:hanging="2"/>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6"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tl w:val="0"/>
              </w:rPr>
            </w:r>
          </w:p>
        </w:tc>
      </w:tr>
      <w:tr>
        <w:trPr>
          <w:cantSplit w:val="0"/>
          <w:trHeight w:val="44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28.0" w:type="dxa"/>
              <w:left w:w="70.0" w:type="dxa"/>
              <w:bottom w:w="28.0" w:type="dxa"/>
              <w:right w:w="70.0" w:type="dxa"/>
            </w:tcMar>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1D">
            <w:pPr>
              <w:spacing w:line="240" w:lineRule="auto"/>
              <w:ind w:left="0" w:firstLine="0"/>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Motor parameters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70.0" w:type="dxa"/>
              <w:bottom w:w="28.0" w:type="dxa"/>
              <w:right w:w="70.0" w:type="dxa"/>
            </w:tcMar>
          </w:tcPr>
          <w:p w:rsidR="00000000" w:rsidDel="00000000" w:rsidP="00000000" w:rsidRDefault="00000000" w:rsidRPr="00000000" w14:paraId="0000001E">
            <w:pPr>
              <w:spacing w:line="240" w:lineRule="auto"/>
              <w:ind w:left="-2" w:hanging="2"/>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Motor type: stepper</w:t>
            </w:r>
            <w:r w:rsidDel="00000000" w:rsidR="00000000" w:rsidRPr="00000000">
              <w:rPr>
                <w:rtl w:val="0"/>
              </w:rPr>
            </w:r>
          </w:p>
          <w:p w:rsidR="00000000" w:rsidDel="00000000" w:rsidP="00000000" w:rsidRDefault="00000000" w:rsidRPr="00000000" w14:paraId="0000001F">
            <w:pPr>
              <w:spacing w:line="240" w:lineRule="auto"/>
              <w:ind w:left="-2" w:hanging="2"/>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Current: 0,1- 3 A</w:t>
            </w:r>
            <w:r w:rsidDel="00000000" w:rsidR="00000000" w:rsidRPr="00000000">
              <w:rPr>
                <w:rtl w:val="0"/>
              </w:rPr>
            </w:r>
          </w:p>
          <w:p w:rsidR="00000000" w:rsidDel="00000000" w:rsidP="00000000" w:rsidRDefault="00000000" w:rsidRPr="00000000" w14:paraId="00000020">
            <w:pPr>
              <w:spacing w:line="240" w:lineRule="auto"/>
              <w:ind w:left="-2" w:hanging="2"/>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Voltage: 2-</w:t>
            </w:r>
            <w:r w:rsidDel="00000000" w:rsidR="00000000" w:rsidRPr="00000000">
              <w:rPr>
                <w:sz w:val="22"/>
                <w:szCs w:val="22"/>
                <w:rtl w:val="0"/>
              </w:rPr>
              <w:t xml:space="preserve">48</w:t>
            </w:r>
            <w:r w:rsidDel="00000000" w:rsidR="00000000" w:rsidRPr="00000000">
              <w:rPr>
                <w:color w:val="000000"/>
                <w:sz w:val="22"/>
                <w:szCs w:val="22"/>
                <w:vertAlign w:val="baseline"/>
                <w:rtl w:val="0"/>
              </w:rPr>
              <w:t xml:space="preserve"> Vdc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8" w:hRule="atLeast"/>
          <w:tblHeader w:val="0"/>
        </w:trPr>
        <w:tc>
          <w:tcPr>
            <w:vMerge w:val="continue"/>
            <w:tcBorders>
              <w:top w:color="000000" w:space="0" w:sz="4" w:val="single"/>
              <w:left w:color="000000" w:space="0" w:sz="4" w:val="single"/>
              <w:bottom w:color="000000" w:space="0" w:sz="4" w:val="single"/>
              <w:right w:color="000000" w:space="0" w:sz="4" w:val="single"/>
            </w:tcBorders>
            <w:tcMar>
              <w:top w:w="28.0" w:type="dxa"/>
              <w:left w:w="70.0" w:type="dxa"/>
              <w:bottom w:w="28.0" w:type="dxa"/>
              <w:right w:w="70.0" w:type="dxa"/>
            </w:tcMar>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23">
            <w:pPr>
              <w:spacing w:line="240" w:lineRule="auto"/>
              <w:ind w:left="0" w:firstLine="0"/>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Motor kinematics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70.0" w:type="dxa"/>
              <w:bottom w:w="28.0" w:type="dxa"/>
              <w:right w:w="70.0" w:type="dxa"/>
            </w:tcMar>
          </w:tcPr>
          <w:p w:rsidR="00000000" w:rsidDel="00000000" w:rsidP="00000000" w:rsidRDefault="00000000" w:rsidRPr="00000000" w14:paraId="00000024">
            <w:pPr>
              <w:spacing w:line="240" w:lineRule="auto"/>
              <w:ind w:left="-2" w:hanging="2"/>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Step division  1-1/256</w:t>
            </w:r>
            <w:r w:rsidDel="00000000" w:rsidR="00000000" w:rsidRPr="00000000">
              <w:rPr>
                <w:rtl w:val="0"/>
              </w:rPr>
            </w:r>
          </w:p>
          <w:p w:rsidR="00000000" w:rsidDel="00000000" w:rsidP="00000000" w:rsidRDefault="00000000" w:rsidRPr="00000000" w14:paraId="00000025">
            <w:pPr>
              <w:spacing w:line="240" w:lineRule="auto"/>
              <w:ind w:left="-2" w:hanging="2"/>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Maximum speed  35000 steps/s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28.0" w:type="dxa"/>
              <w:left w:w="70.0" w:type="dxa"/>
              <w:bottom w:w="28.0" w:type="dxa"/>
              <w:right w:w="70.0" w:type="dxa"/>
            </w:tcMar>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28">
            <w:pPr>
              <w:spacing w:line="240" w:lineRule="auto"/>
              <w:ind w:left="0" w:firstLine="0"/>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Motion control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70.0" w:type="dxa"/>
              <w:bottom w:w="28.0" w:type="dxa"/>
              <w:right w:w="70.0" w:type="dxa"/>
            </w:tcMar>
          </w:tcPr>
          <w:p w:rsidR="00000000" w:rsidDel="00000000" w:rsidP="00000000" w:rsidRDefault="00000000" w:rsidRPr="00000000" w14:paraId="00000029">
            <w:pPr>
              <w:spacing w:line="240" w:lineRule="auto"/>
              <w:ind w:left="-2" w:hanging="2"/>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Motion modes: move left/right, move to point, shift on delta, continuous speed, acceleration and deceleration ramps, backlash compensation mode, automatic home position calibration mode, linear interpolation, circular interpolation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28.0" w:type="dxa"/>
              <w:left w:w="70.0" w:type="dxa"/>
              <w:bottom w:w="28.0" w:type="dxa"/>
              <w:right w:w="70.0" w:type="dxa"/>
            </w:tcMar>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2C">
            <w:pPr>
              <w:spacing w:line="240" w:lineRule="auto"/>
              <w:ind w:left="0" w:firstLine="0"/>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Control loop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70.0" w:type="dxa"/>
              <w:bottom w:w="28.0" w:type="dxa"/>
              <w:right w:w="70.0" w:type="dxa"/>
            </w:tcMar>
          </w:tcPr>
          <w:p w:rsidR="00000000" w:rsidDel="00000000" w:rsidP="00000000" w:rsidRDefault="00000000" w:rsidRPr="00000000" w14:paraId="0000002D">
            <w:pPr>
              <w:spacing w:line="240" w:lineRule="auto"/>
              <w:ind w:left="-2" w:hanging="2"/>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Open loop, closed loop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28.0" w:type="dxa"/>
              <w:left w:w="70.0" w:type="dxa"/>
              <w:bottom w:w="28.0" w:type="dxa"/>
              <w:right w:w="70.0" w:type="dxa"/>
            </w:tcMar>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30">
            <w:pPr>
              <w:spacing w:line="240" w:lineRule="auto"/>
              <w:ind w:left="0" w:firstLine="0"/>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Compensation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70.0" w:type="dxa"/>
              <w:bottom w:w="28.0" w:type="dxa"/>
              <w:right w:w="70.0" w:type="dxa"/>
            </w:tcMar>
          </w:tcPr>
          <w:p w:rsidR="00000000" w:rsidDel="00000000" w:rsidP="00000000" w:rsidRDefault="00000000" w:rsidRPr="00000000" w14:paraId="00000031">
            <w:pPr>
              <w:spacing w:line="240" w:lineRule="auto"/>
              <w:ind w:left="-2" w:hanging="2"/>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Backlash compensation: Included</w:t>
            </w:r>
            <w:r w:rsidDel="00000000" w:rsidR="00000000" w:rsidRPr="00000000">
              <w:rPr>
                <w:rtl w:val="0"/>
              </w:rPr>
            </w:r>
          </w:p>
          <w:p w:rsidR="00000000" w:rsidDel="00000000" w:rsidP="00000000" w:rsidRDefault="00000000" w:rsidRPr="00000000" w14:paraId="00000032">
            <w:pPr>
              <w:spacing w:line="240" w:lineRule="auto"/>
              <w:ind w:left="-2" w:hanging="2"/>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Step loss compensation: Included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28.0" w:type="dxa"/>
              <w:left w:w="70.0" w:type="dxa"/>
              <w:bottom w:w="28.0" w:type="dxa"/>
              <w:right w:w="70.0" w:type="dxa"/>
            </w:tcMa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35">
            <w:pPr>
              <w:spacing w:line="240" w:lineRule="auto"/>
              <w:ind w:left="0" w:firstLine="0"/>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Positioner sensors reading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70.0" w:type="dxa"/>
              <w:bottom w:w="28.0" w:type="dxa"/>
              <w:right w:w="70.0" w:type="dxa"/>
            </w:tcMar>
          </w:tcPr>
          <w:p w:rsidR="00000000" w:rsidDel="00000000" w:rsidP="00000000" w:rsidRDefault="00000000" w:rsidRPr="00000000" w14:paraId="00000036">
            <w:pPr>
              <w:spacing w:line="240" w:lineRule="auto"/>
              <w:ind w:left="-2" w:hanging="2"/>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Encoder (rotary): Incremental quadrature encoder (TTL, RS422 up to 5M</w:t>
            </w:r>
            <w:r w:rsidDel="00000000" w:rsidR="00000000" w:rsidRPr="00000000">
              <w:rPr>
                <w:sz w:val="22"/>
                <w:szCs w:val="22"/>
                <w:rtl w:val="0"/>
              </w:rPr>
              <w:t xml:space="preserve">Hz)</w:t>
            </w:r>
            <w:r w:rsidDel="00000000" w:rsidR="00000000" w:rsidRPr="00000000">
              <w:rPr>
                <w:rtl w:val="0"/>
              </w:rPr>
            </w:r>
          </w:p>
          <w:p w:rsidR="00000000" w:rsidDel="00000000" w:rsidP="00000000" w:rsidRDefault="00000000" w:rsidRPr="00000000" w14:paraId="00000037">
            <w:pPr>
              <w:spacing w:line="240" w:lineRule="auto"/>
              <w:ind w:left="-2" w:hanging="2"/>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Limit switches: optron, hall sensor, microswitch</w:t>
              <w:br w:type="textWrapping"/>
              <w:t xml:space="preserve">Revolution sensor: supported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28.0" w:type="dxa"/>
              <w:left w:w="70.0" w:type="dxa"/>
              <w:bottom w:w="28.0" w:type="dxa"/>
              <w:right w:w="70.0" w:type="dxa"/>
            </w:tcMar>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3A">
            <w:pPr>
              <w:spacing w:line="240" w:lineRule="auto"/>
              <w:ind w:left="0" w:firstLine="0"/>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Communication interfaces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70.0" w:type="dxa"/>
              <w:bottom w:w="28.0" w:type="dxa"/>
              <w:right w:w="70.0" w:type="dxa"/>
            </w:tcMar>
          </w:tcPr>
          <w:p w:rsidR="00000000" w:rsidDel="00000000" w:rsidP="00000000" w:rsidRDefault="00000000" w:rsidRPr="00000000" w14:paraId="0000003B">
            <w:pPr>
              <w:spacing w:line="240" w:lineRule="auto"/>
              <w:ind w:left="-2" w:hanging="2"/>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Ethernet, USB, RS232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28.0" w:type="dxa"/>
              <w:left w:w="70.0" w:type="dxa"/>
              <w:bottom w:w="28.0" w:type="dxa"/>
              <w:right w:w="70.0" w:type="dxa"/>
            </w:tcMar>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3E">
            <w:pPr>
              <w:spacing w:line="240" w:lineRule="auto"/>
              <w:ind w:left="0" w:firstLine="0"/>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Input/Output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70.0" w:type="dxa"/>
              <w:bottom w:w="28.0" w:type="dxa"/>
              <w:right w:w="70.0" w:type="dxa"/>
            </w:tcMar>
          </w:tcPr>
          <w:p w:rsidR="00000000" w:rsidDel="00000000" w:rsidP="00000000" w:rsidRDefault="00000000" w:rsidRPr="00000000" w14:paraId="0000003F">
            <w:pPr>
              <w:spacing w:line="240" w:lineRule="auto"/>
              <w:ind w:left="-2" w:hanging="2"/>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Synchronization I/O:  included</w:t>
              <w:br w:type="textWrapping"/>
              <w:t xml:space="preserve">Joystick Analog input (0-3V)</w:t>
            </w:r>
            <w:r w:rsidDel="00000000" w:rsidR="00000000" w:rsidRPr="00000000">
              <w:rPr>
                <w:rtl w:val="0"/>
              </w:rPr>
            </w:r>
          </w:p>
          <w:p w:rsidR="00000000" w:rsidDel="00000000" w:rsidP="00000000" w:rsidRDefault="00000000" w:rsidRPr="00000000" w14:paraId="00000040">
            <w:pPr>
              <w:spacing w:line="240" w:lineRule="auto"/>
              <w:ind w:left="-2" w:hanging="2"/>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Output: +3V; +5V for power supplying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28.0" w:type="dxa"/>
              <w:left w:w="70.0" w:type="dxa"/>
              <w:bottom w:w="28.0" w:type="dxa"/>
              <w:right w:w="70.0" w:type="dxa"/>
            </w:tcMar>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43">
            <w:pPr>
              <w:spacing w:line="240" w:lineRule="auto"/>
              <w:ind w:left="0" w:firstLine="0"/>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Position counter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70.0" w:type="dxa"/>
              <w:bottom w:w="28.0" w:type="dxa"/>
              <w:right w:w="70.0" w:type="dxa"/>
            </w:tcMar>
          </w:tcPr>
          <w:p w:rsidR="00000000" w:rsidDel="00000000" w:rsidP="00000000" w:rsidRDefault="00000000" w:rsidRPr="00000000" w14:paraId="00000044">
            <w:pPr>
              <w:spacing w:line="240" w:lineRule="auto"/>
              <w:ind w:left="-2" w:hanging="2"/>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40 bit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28.0" w:type="dxa"/>
              <w:left w:w="70.0" w:type="dxa"/>
              <w:bottom w:w="28.0" w:type="dxa"/>
              <w:right w:w="70.0" w:type="dxa"/>
            </w:tcMar>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47">
            <w:pPr>
              <w:spacing w:line="240" w:lineRule="auto"/>
              <w:ind w:left="0" w:firstLine="0"/>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Protections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70.0" w:type="dxa"/>
              <w:bottom w:w="28.0" w:type="dxa"/>
              <w:right w:w="70.0" w:type="dxa"/>
            </w:tcMar>
          </w:tcPr>
          <w:p w:rsidR="00000000" w:rsidDel="00000000" w:rsidP="00000000" w:rsidRDefault="00000000" w:rsidRPr="00000000" w14:paraId="00000048">
            <w:pPr>
              <w:spacing w:line="240" w:lineRule="auto"/>
              <w:ind w:left="-2" w:hanging="2"/>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SD protection, Current overload protection, Voltage overload protection, Short circuit protection, Motor hot plug/unplug protection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28.0" w:type="dxa"/>
              <w:left w:w="70.0" w:type="dxa"/>
              <w:bottom w:w="28.0" w:type="dxa"/>
              <w:right w:w="70.0" w:type="dxa"/>
            </w:tcMar>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4B">
            <w:pPr>
              <w:spacing w:line="240" w:lineRule="auto"/>
              <w:ind w:left="0" w:firstLine="0"/>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Operating temperature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70.0" w:type="dxa"/>
              <w:bottom w:w="28.0" w:type="dxa"/>
              <w:right w:w="70.0" w:type="dxa"/>
            </w:tcMar>
          </w:tcPr>
          <w:p w:rsidR="00000000" w:rsidDel="00000000" w:rsidP="00000000" w:rsidRDefault="00000000" w:rsidRPr="00000000" w14:paraId="0000004C">
            <w:pPr>
              <w:spacing w:line="240" w:lineRule="auto"/>
              <w:ind w:left="-2" w:hanging="2"/>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Up to 70 degrees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28.0" w:type="dxa"/>
              <w:left w:w="70.0" w:type="dxa"/>
              <w:bottom w:w="28.0" w:type="dxa"/>
              <w:right w:w="70.0" w:type="dxa"/>
            </w:tcMar>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4F">
            <w:pPr>
              <w:spacing w:line="240" w:lineRule="auto"/>
              <w:ind w:left="0" w:firstLine="0"/>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Programming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70.0" w:type="dxa"/>
              <w:bottom w:w="28.0" w:type="dxa"/>
              <w:right w:w="70.0" w:type="dxa"/>
            </w:tcMar>
          </w:tcPr>
          <w:p w:rsidR="00000000" w:rsidDel="00000000" w:rsidP="00000000" w:rsidRDefault="00000000" w:rsidRPr="00000000" w14:paraId="00000050">
            <w:pPr>
              <w:spacing w:line="240" w:lineRule="auto"/>
              <w:ind w:left="-2" w:hanging="2"/>
              <w:rPr>
                <w:rFonts w:ascii="Times New Roman" w:cs="Times New Roman" w:eastAsia="Times New Roman" w:hAnsi="Times New Roman"/>
                <w:vertAlign w:val="baseline"/>
              </w:rPr>
            </w:pPr>
            <w:r w:rsidDel="00000000" w:rsidR="00000000" w:rsidRPr="00000000">
              <w:rPr>
                <w:color w:val="000000"/>
                <w:sz w:val="22"/>
                <w:szCs w:val="22"/>
                <w:vertAlign w:val="baseline"/>
                <w:rtl w:val="0"/>
              </w:rPr>
              <w:t xml:space="preserve">C++, C#, .NET, Delphi, Visual Basic, gcc, Xcode, Matlab, Java, LabVIEW, Python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6"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3">
      <w:pPr>
        <w:keepNext w:val="1"/>
        <w:numPr>
          <w:ilvl w:val="0"/>
          <w:numId w:val="2"/>
        </w:numPr>
        <w:pBdr>
          <w:top w:space="0" w:sz="0" w:val="nil"/>
          <w:left w:space="0" w:sz="0" w:val="nil"/>
          <w:bottom w:space="0" w:sz="0" w:val="nil"/>
          <w:right w:space="0" w:sz="0" w:val="nil"/>
          <w:between w:space="0" w:sz="0" w:val="nil"/>
        </w:pBdr>
        <w:spacing w:after="140" w:before="280" w:line="290" w:lineRule="auto"/>
        <w:ind w:left="0" w:hanging="2"/>
        <w:jc w:val="both"/>
        <w:rPr>
          <w:rFonts w:ascii="Calibri" w:cs="Calibri" w:eastAsia="Calibri" w:hAnsi="Calibri"/>
          <w:b w:val="1"/>
          <w:color w:val="000000"/>
          <w:highlight w:val="lightGray"/>
        </w:rPr>
      </w:pPr>
      <w:r w:rsidDel="00000000" w:rsidR="00000000" w:rsidRPr="00000000">
        <w:rPr>
          <w:rFonts w:ascii="Calibri" w:cs="Calibri" w:eastAsia="Calibri" w:hAnsi="Calibri"/>
          <w:b w:val="1"/>
          <w:color w:val="000000"/>
          <w:highlight w:val="lightGray"/>
          <w:rtl w:val="0"/>
        </w:rPr>
        <w:t xml:space="preserve">Deadline for binding offers</w:t>
      </w:r>
    </w:p>
    <w:p w:rsidR="00000000" w:rsidDel="00000000" w:rsidP="00000000" w:rsidRDefault="00000000" w:rsidRPr="00000000" w14:paraId="00000054">
      <w:pPr>
        <w:keepNext w:val="1"/>
        <w:pBdr>
          <w:top w:space="0" w:sz="0" w:val="nil"/>
          <w:left w:space="0" w:sz="0" w:val="nil"/>
          <w:bottom w:space="0" w:sz="0" w:val="nil"/>
          <w:right w:space="0" w:sz="0" w:val="nil"/>
          <w:between w:space="0" w:sz="0" w:val="nil"/>
        </w:pBdr>
        <w:spacing w:after="140" w:before="28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period of being bound by this offer is 30 days from the deadline for submitting offers specified in the Request for Proposals.</w:t>
      </w:r>
    </w:p>
    <w:p w:rsidR="00000000" w:rsidDel="00000000" w:rsidP="00000000" w:rsidRDefault="00000000" w:rsidRPr="00000000" w14:paraId="00000055">
      <w:pPr>
        <w:keepNext w:val="1"/>
        <w:numPr>
          <w:ilvl w:val="0"/>
          <w:numId w:val="2"/>
        </w:numPr>
        <w:pBdr>
          <w:top w:space="0" w:sz="0" w:val="nil"/>
          <w:left w:space="0" w:sz="0" w:val="nil"/>
          <w:bottom w:space="0" w:sz="0" w:val="nil"/>
          <w:right w:space="0" w:sz="0" w:val="nil"/>
          <w:between w:space="0" w:sz="0" w:val="nil"/>
        </w:pBdr>
        <w:spacing w:after="140" w:before="280" w:line="290" w:lineRule="auto"/>
        <w:ind w:left="0" w:hanging="2"/>
        <w:jc w:val="both"/>
        <w:rPr>
          <w:rFonts w:ascii="Calibri" w:cs="Calibri" w:eastAsia="Calibri" w:hAnsi="Calibri"/>
          <w:b w:val="1"/>
          <w:color w:val="000000"/>
          <w:highlight w:val="lightGray"/>
        </w:rPr>
      </w:pPr>
      <w:r w:rsidDel="00000000" w:rsidR="00000000" w:rsidRPr="00000000">
        <w:rPr>
          <w:rFonts w:ascii="Calibri" w:cs="Calibri" w:eastAsia="Calibri" w:hAnsi="Calibri"/>
          <w:b w:val="1"/>
          <w:color w:val="000000"/>
          <w:highlight w:val="lightGray"/>
          <w:rtl w:val="0"/>
        </w:rPr>
        <w:t xml:space="preserve">Contact person on the part of the Contractor</w:t>
      </w:r>
    </w:p>
    <w:p w:rsidR="00000000" w:rsidDel="00000000" w:rsidP="00000000" w:rsidRDefault="00000000" w:rsidRPr="00000000" w14:paraId="00000056">
      <w:pPr>
        <w:keepNext w:val="1"/>
        <w:pBdr>
          <w:top w:space="0" w:sz="0" w:val="nil"/>
          <w:left w:space="0" w:sz="0" w:val="nil"/>
          <w:bottom w:space="0" w:sz="0" w:val="nil"/>
          <w:right w:space="0" w:sz="0" w:val="nil"/>
          <w:between w:space="0" w:sz="0" w:val="nil"/>
        </w:pBdr>
        <w:spacing w:after="140" w:before="280" w:line="290" w:lineRule="auto"/>
        <w:ind w:left="0" w:hanging="2"/>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 telephone </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e-mail [•].</w:t>
      </w:r>
    </w:p>
    <w:p w:rsidR="00000000" w:rsidDel="00000000" w:rsidP="00000000" w:rsidRDefault="00000000" w:rsidRPr="00000000" w14:paraId="00000057">
      <w:pPr>
        <w:keepNext w:val="1"/>
        <w:numPr>
          <w:ilvl w:val="0"/>
          <w:numId w:val="2"/>
        </w:numPr>
        <w:pBdr>
          <w:top w:space="0" w:sz="0" w:val="nil"/>
          <w:left w:space="0" w:sz="0" w:val="nil"/>
          <w:bottom w:space="0" w:sz="0" w:val="nil"/>
          <w:right w:space="0" w:sz="0" w:val="nil"/>
          <w:between w:space="0" w:sz="0" w:val="nil"/>
        </w:pBdr>
        <w:spacing w:after="140" w:before="280" w:line="290" w:lineRule="auto"/>
        <w:ind w:left="0" w:hanging="2"/>
        <w:jc w:val="both"/>
        <w:rPr>
          <w:rFonts w:ascii="Calibri" w:cs="Calibri" w:eastAsia="Calibri" w:hAnsi="Calibri"/>
          <w:b w:val="1"/>
          <w:color w:val="000000"/>
          <w:highlight w:val="lightGray"/>
        </w:rPr>
      </w:pPr>
      <w:r w:rsidDel="00000000" w:rsidR="00000000" w:rsidRPr="00000000">
        <w:rPr>
          <w:rFonts w:ascii="Calibri" w:cs="Calibri" w:eastAsia="Calibri" w:hAnsi="Calibri"/>
          <w:b w:val="1"/>
          <w:color w:val="000000"/>
          <w:highlight w:val="lightGray"/>
          <w:rtl w:val="0"/>
        </w:rPr>
        <w:t xml:space="preserve">Contractors statements</w:t>
      </w:r>
    </w:p>
    <w:p w:rsidR="00000000" w:rsidDel="00000000" w:rsidP="00000000" w:rsidRDefault="00000000" w:rsidRPr="00000000" w14:paraId="00000058">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The Contractor declares that he has read the Request for Proposals, including in particular the terms of the Order performance contained in point 13 of the Request for Proposals, and does not raise any objections to it and has all the information necessary to prepare this offer and perform the Order.</w:t>
      </w:r>
    </w:p>
    <w:p w:rsidR="00000000" w:rsidDel="00000000" w:rsidP="00000000" w:rsidRDefault="00000000" w:rsidRPr="00000000" w14:paraId="00000059">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Contractor declares that he:</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is not an entity related personally or by shares with the Ordering Party, liable to disqualification from the contract award procedure, in accordance with point 5 of the Request for Proposals;</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 has the authority to perform specific activities or activities, if the law imposes an obligation to have them;</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 has the necessary knowledge, experience and technical and human potential to perform the Order;</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 is in an economic and financial situation ensuring the performance of the Order;</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 is not in arrears with taxes, fees and social security contributions.</w:t>
      </w:r>
    </w:p>
    <w:p w:rsidR="00000000" w:rsidDel="00000000" w:rsidP="00000000" w:rsidRDefault="00000000" w:rsidRPr="00000000" w14:paraId="0000005F">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If this offer is found to be the most advantageous, the Contractor undertakes to execute the order at the time and place resulting from the Request for Proposals.</w:t>
      </w:r>
    </w:p>
    <w:p w:rsidR="00000000" w:rsidDel="00000000" w:rsidP="00000000" w:rsidRDefault="00000000" w:rsidRPr="00000000" w14:paraId="00000060">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Contractor undertakes to perform the Order described in the Request for Proposals, in accordance with the requirements of the Request for Proposals, applicable regulations and due diligence.</w:t>
      </w:r>
    </w:p>
    <w:p w:rsidR="00000000" w:rsidDel="00000000" w:rsidP="00000000" w:rsidRDefault="00000000" w:rsidRPr="00000000" w14:paraId="00000061">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Contractor declares that:</w:t>
      </w:r>
    </w:p>
    <w:p w:rsidR="00000000" w:rsidDel="00000000" w:rsidP="00000000" w:rsidRDefault="00000000" w:rsidRPr="00000000" w14:paraId="00000062">
      <w:pPr>
        <w:numPr>
          <w:ilvl w:val="2"/>
          <w:numId w:val="2"/>
        </w:num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offered product complies with the specification specified in the description of the subject of the contract in each of the parameters listed therein,</w:t>
      </w:r>
    </w:p>
    <w:p w:rsidR="00000000" w:rsidDel="00000000" w:rsidP="00000000" w:rsidRDefault="00000000" w:rsidRPr="00000000" w14:paraId="00000063">
      <w:pPr>
        <w:numPr>
          <w:ilvl w:val="2"/>
          <w:numId w:val="2"/>
        </w:num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he will deliver the product within the time limit specified in the Request for Proposals.</w:t>
      </w:r>
    </w:p>
    <w:p w:rsidR="00000000" w:rsidDel="00000000" w:rsidP="00000000" w:rsidRDefault="00000000" w:rsidRPr="00000000" w14:paraId="00000064">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Documents constituting attachments to this offer constitute its integral part.</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For the Contractor</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after="1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___________________________</w:t>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Attachments:</w:t>
      </w:r>
    </w:p>
    <w:p w:rsidR="00000000" w:rsidDel="00000000" w:rsidP="00000000" w:rsidRDefault="00000000" w:rsidRPr="00000000" w14:paraId="0000006C">
      <w:pPr>
        <w:numPr>
          <w:ilvl w:val="0"/>
          <w:numId w:val="3"/>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excerpt the Contractor's National Court Register / excerpt from the Contractor's CEIDG / other registration document or other official document indicating persons entitled to represent the Contractor – issued by the authority competent for the Contractor – according with the requirements of the Request for Proposals;</w:t>
      </w:r>
    </w:p>
    <w:p w:rsidR="00000000" w:rsidDel="00000000" w:rsidP="00000000" w:rsidRDefault="00000000" w:rsidRPr="00000000" w14:paraId="0000006D">
      <w:pPr>
        <w:numPr>
          <w:ilvl w:val="0"/>
          <w:numId w:val="3"/>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power of attorney (if the offer is submitted by a proxy);</w:t>
      </w:r>
    </w:p>
    <w:p w:rsidR="00000000" w:rsidDel="00000000" w:rsidP="00000000" w:rsidRDefault="00000000" w:rsidRPr="00000000" w14:paraId="0000006E">
      <w:pPr>
        <w:numPr>
          <w:ilvl w:val="0"/>
          <w:numId w:val="3"/>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description of submitted offer.</w:t>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8826500</wp:posOffset>
              </wp:positionH>
              <wp:positionV relativeFrom="paragraph">
                <wp:posOffset>0</wp:posOffset>
              </wp:positionV>
              <wp:extent cx="294003" cy="755015"/>
              <wp:effectExtent b="0" l="0" r="0" t="0"/>
              <wp:wrapNone/>
              <wp:docPr id="1036" name=""/>
              <a:graphic>
                <a:graphicData uri="http://schemas.microsoft.com/office/word/2010/wordprocessingShape">
                  <wps:wsp>
                    <wps:cNvCnPr/>
                    <wps:spPr>
                      <a:xfrm rot="10800000">
                        <a:off x="5227573" y="3431068"/>
                        <a:ext cx="236855" cy="69786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8826500</wp:posOffset>
              </wp:positionH>
              <wp:positionV relativeFrom="paragraph">
                <wp:posOffset>0</wp:posOffset>
              </wp:positionV>
              <wp:extent cx="294003" cy="755015"/>
              <wp:effectExtent b="0" l="0" r="0" t="0"/>
              <wp:wrapNone/>
              <wp:docPr id="103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94003" cy="75501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-281454</wp:posOffset>
          </wp:positionH>
          <wp:positionV relativeFrom="paragraph">
            <wp:posOffset>-180969</wp:posOffset>
          </wp:positionV>
          <wp:extent cx="5964925" cy="704850"/>
          <wp:effectExtent b="0" l="0" r="0" t="0"/>
          <wp:wrapTopAndBottom distB="0" distT="0"/>
          <wp:docPr id="103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64925" cy="7048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16" w:hanging="360.00000000000006"/>
      </w:pPr>
      <w:rPr>
        <w:rFonts w:ascii="Noto Sans Symbols" w:cs="Noto Sans Symbols" w:eastAsia="Noto Sans Symbols" w:hAnsi="Noto Sans Symbols"/>
      </w:rPr>
    </w:lvl>
    <w:lvl w:ilvl="1">
      <w:start w:val="1"/>
      <w:numFmt w:val="bullet"/>
      <w:lvlText w:val="o"/>
      <w:lvlJc w:val="left"/>
      <w:pPr>
        <w:ind w:left="1436" w:hanging="360"/>
      </w:pPr>
      <w:rPr>
        <w:rFonts w:ascii="Courier New" w:cs="Courier New" w:eastAsia="Courier New" w:hAnsi="Courier New"/>
      </w:rPr>
    </w:lvl>
    <w:lvl w:ilvl="2">
      <w:start w:val="1"/>
      <w:numFmt w:val="bullet"/>
      <w:lvlText w:val="▪"/>
      <w:lvlJc w:val="left"/>
      <w:pPr>
        <w:ind w:left="2156" w:hanging="360"/>
      </w:pPr>
      <w:rPr>
        <w:rFonts w:ascii="Noto Sans Symbols" w:cs="Noto Sans Symbols" w:eastAsia="Noto Sans Symbols" w:hAnsi="Noto Sans Symbols"/>
      </w:rPr>
    </w:lvl>
    <w:lvl w:ilvl="3">
      <w:start w:val="1"/>
      <w:numFmt w:val="bullet"/>
      <w:lvlText w:val="●"/>
      <w:lvlJc w:val="left"/>
      <w:pPr>
        <w:ind w:left="2876" w:hanging="360"/>
      </w:pPr>
      <w:rPr>
        <w:rFonts w:ascii="Noto Sans Symbols" w:cs="Noto Sans Symbols" w:eastAsia="Noto Sans Symbols" w:hAnsi="Noto Sans Symbols"/>
      </w:rPr>
    </w:lvl>
    <w:lvl w:ilvl="4">
      <w:start w:val="1"/>
      <w:numFmt w:val="bullet"/>
      <w:lvlText w:val="o"/>
      <w:lvlJc w:val="left"/>
      <w:pPr>
        <w:ind w:left="3596" w:hanging="360"/>
      </w:pPr>
      <w:rPr>
        <w:rFonts w:ascii="Courier New" w:cs="Courier New" w:eastAsia="Courier New" w:hAnsi="Courier New"/>
      </w:rPr>
    </w:lvl>
    <w:lvl w:ilvl="5">
      <w:start w:val="1"/>
      <w:numFmt w:val="bullet"/>
      <w:lvlText w:val="▪"/>
      <w:lvlJc w:val="left"/>
      <w:pPr>
        <w:ind w:left="4316" w:hanging="360"/>
      </w:pPr>
      <w:rPr>
        <w:rFonts w:ascii="Noto Sans Symbols" w:cs="Noto Sans Symbols" w:eastAsia="Noto Sans Symbols" w:hAnsi="Noto Sans Symbols"/>
      </w:rPr>
    </w:lvl>
    <w:lvl w:ilvl="6">
      <w:start w:val="1"/>
      <w:numFmt w:val="bullet"/>
      <w:lvlText w:val="●"/>
      <w:lvlJc w:val="left"/>
      <w:pPr>
        <w:ind w:left="5036" w:hanging="360"/>
      </w:pPr>
      <w:rPr>
        <w:rFonts w:ascii="Noto Sans Symbols" w:cs="Noto Sans Symbols" w:eastAsia="Noto Sans Symbols" w:hAnsi="Noto Sans Symbols"/>
      </w:rPr>
    </w:lvl>
    <w:lvl w:ilvl="7">
      <w:start w:val="1"/>
      <w:numFmt w:val="bullet"/>
      <w:lvlText w:val="o"/>
      <w:lvlJc w:val="left"/>
      <w:pPr>
        <w:ind w:left="5756" w:hanging="360"/>
      </w:pPr>
      <w:rPr>
        <w:rFonts w:ascii="Courier New" w:cs="Courier New" w:eastAsia="Courier New" w:hAnsi="Courier New"/>
      </w:rPr>
    </w:lvl>
    <w:lvl w:ilvl="8">
      <w:start w:val="1"/>
      <w:numFmt w:val="bullet"/>
      <w:lvlText w:val="▪"/>
      <w:lvlJc w:val="left"/>
      <w:pPr>
        <w:ind w:left="6476" w:hanging="360"/>
      </w:pPr>
      <w:rPr>
        <w:rFonts w:ascii="Noto Sans Symbols" w:cs="Noto Sans Symbols" w:eastAsia="Noto Sans Symbols" w:hAnsi="Noto Sans Symbols"/>
      </w:rPr>
    </w:lvl>
  </w:abstractNum>
  <w:abstractNum w:abstractNumId="2">
    <w:lvl w:ilvl="0">
      <w:start w:val="1"/>
      <w:numFmt w:val="decimal"/>
      <w:lvlText w:val="%1."/>
      <w:lvlJc w:val="left"/>
      <w:pPr>
        <w:ind w:left="567" w:hanging="567"/>
      </w:pPr>
      <w:rPr>
        <w:rFonts w:ascii="Calibri" w:cs="Calibri" w:eastAsia="Calibri" w:hAnsi="Calibri"/>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val="pl-PL"/>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3"/>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3"/>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3"/>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3"/>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3"/>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agwek1Hoofdstukkop" w:customStyle="1">
    <w:name w:val="Nagłówek 1;Hoofdstukkop"/>
    <w:basedOn w:val="Normalny"/>
    <w:next w:val="Tekstpodstawowy"/>
    <w:pPr>
      <w:keepNext w:val="1"/>
      <w:keepLines w:val="1"/>
      <w:numPr>
        <w:numId w:val="3"/>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pPr>
      <w:tabs>
        <w:tab w:val="center" w:pos="4536"/>
        <w:tab w:val="right" w:pos="9072"/>
      </w:tabs>
    </w:p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numPr>
        <w:numId w:val="1"/>
      </w:numPr>
      <w:spacing w:after="140" w:line="290" w:lineRule="auto"/>
      <w:ind w:left="-1" w:hanging="1"/>
      <w:jc w:val="both"/>
    </w:pPr>
    <w:rPr>
      <w:kern w:val="20"/>
    </w:rPr>
  </w:style>
  <w:style w:type="paragraph" w:styleId="GJZacznik2" w:customStyle="1">
    <w:name w:val="GJ Załącznik 2"/>
    <w:basedOn w:val="Normalny"/>
    <w:pPr>
      <w:numPr>
        <w:ilvl w:val="1"/>
        <w:numId w:val="1"/>
      </w:numPr>
      <w:spacing w:after="140" w:line="290" w:lineRule="auto"/>
      <w:ind w:left="-1" w:hanging="1"/>
      <w:jc w:val="both"/>
      <w:outlineLvl w:val="1"/>
    </w:pPr>
    <w:rPr>
      <w:kern w:val="20"/>
      <w:sz w:val="22"/>
      <w:szCs w:val="22"/>
    </w:rPr>
  </w:style>
  <w:style w:type="paragraph" w:styleId="GJZacznik3" w:customStyle="1">
    <w:name w:val="GJ Załącznik 3"/>
    <w:basedOn w:val="Normalny"/>
    <w:pPr>
      <w:numPr>
        <w:ilvl w:val="2"/>
        <w:numId w:val="1"/>
      </w:numPr>
      <w:spacing w:after="140" w:line="290" w:lineRule="auto"/>
      <w:ind w:left="-1" w:hanging="1"/>
      <w:jc w:val="both"/>
      <w:outlineLvl w:val="2"/>
    </w:pPr>
    <w:rPr>
      <w:kern w:val="20"/>
      <w:sz w:val="22"/>
      <w:szCs w:val="22"/>
    </w:rPr>
  </w:style>
  <w:style w:type="paragraph" w:styleId="GJZacznik4" w:customStyle="1">
    <w:name w:val="GJ Załącznik 4"/>
    <w:basedOn w:val="Normalny"/>
    <w:pPr>
      <w:numPr>
        <w:ilvl w:val="3"/>
        <w:numId w:val="1"/>
      </w:numPr>
      <w:spacing w:after="140" w:line="290" w:lineRule="auto"/>
      <w:ind w:left="-1" w:hanging="1"/>
      <w:jc w:val="both"/>
      <w:outlineLvl w:val="3"/>
    </w:pPr>
    <w:rPr>
      <w:kern w:val="20"/>
      <w:sz w:val="22"/>
      <w:szCs w:val="22"/>
    </w:rPr>
  </w:style>
  <w:style w:type="paragraph" w:styleId="GJZacznik5" w:customStyle="1">
    <w:name w:val="GJ Załącznik 5"/>
    <w:basedOn w:val="Normalny"/>
    <w:pPr>
      <w:numPr>
        <w:ilvl w:val="4"/>
        <w:numId w:val="1"/>
      </w:numPr>
      <w:spacing w:after="140" w:line="290" w:lineRule="auto"/>
      <w:ind w:left="-1" w:hanging="1"/>
      <w:jc w:val="both"/>
      <w:outlineLvl w:val="4"/>
    </w:pPr>
    <w:rPr>
      <w:kern w:val="20"/>
      <w:sz w:val="22"/>
      <w:szCs w:val="22"/>
    </w:rPr>
  </w:style>
  <w:style w:type="paragraph" w:styleId="GJZacznik6" w:customStyle="1">
    <w:name w:val="GJ Załącznik 6"/>
    <w:basedOn w:val="Normalny"/>
    <w:pPr>
      <w:numPr>
        <w:ilvl w:val="5"/>
        <w:numId w:val="1"/>
      </w:numPr>
      <w:spacing w:after="140" w:line="290" w:lineRule="auto"/>
      <w:ind w:left="-1" w:hanging="1"/>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numPr>
        <w:numId w:val="2"/>
      </w:numPr>
      <w:spacing w:after="140" w:line="290" w:lineRule="auto"/>
      <w:ind w:left="-1" w:hanging="1"/>
      <w:jc w:val="both"/>
    </w:pPr>
    <w:rPr>
      <w:kern w:val="20"/>
      <w:sz w:val="22"/>
      <w:szCs w:val="22"/>
    </w:rPr>
  </w:style>
  <w:style w:type="paragraph" w:styleId="GJRecitals" w:customStyle="1">
    <w:name w:val="GJ Recitals"/>
    <w:basedOn w:val="Normalny"/>
    <w:pPr>
      <w:tabs>
        <w:tab w:val="num" w:pos="720"/>
      </w:tabs>
      <w:spacing w:after="140" w:line="290" w:lineRule="auto"/>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val="pl-PL"/>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val="pl-PL"/>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b w:val="1"/>
      <w:bCs w:val="1"/>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val="pl-PL"/>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val="pl-PL"/>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val="pl-PL"/>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spacing w:after="140" w:line="288" w:lineRule="auto"/>
      <w:ind w:left="-1" w:leftChars="-1" w:hangingChars="1"/>
      <w:jc w:val="both"/>
      <w:textDirection w:val="btLr"/>
      <w:textAlignment w:val="top"/>
      <w:outlineLvl w:val="0"/>
    </w:pPr>
    <w:rPr>
      <w:kern w:val="1"/>
      <w:position w:val="-1"/>
      <w:sz w:val="22"/>
      <w:szCs w:val="22"/>
      <w:lang w:eastAsia="zh-CN" w:val="pl-PL"/>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Datownik" w:customStyle="1">
    <w:name w:val="Datownik"/>
    <w:next w:val="Normalny"/>
    <w:pPr>
      <w:tabs>
        <w:tab w:val="decimal" w:pos="8640"/>
      </w:tabs>
      <w:suppressAutoHyphens w:val="1"/>
      <w:spacing w:after="480" w:line="1" w:lineRule="atLeast"/>
      <w:ind w:left="-1" w:leftChars="-1" w:hangingChars="1"/>
      <w:jc w:val="right"/>
      <w:textDirection w:val="btLr"/>
      <w:textAlignment w:val="top"/>
      <w:outlineLvl w:val="0"/>
    </w:pPr>
    <w:rPr>
      <w:kern w:val="20"/>
      <w:position w:val="-1"/>
      <w:sz w:val="22"/>
      <w:szCs w:val="22"/>
      <w:lang w:eastAsia="en-US" w:val="pl-PL"/>
    </w:rPr>
  </w:style>
  <w:style w:type="paragraph" w:styleId="GJAdresat" w:customStyle="1">
    <w:name w:val="GJ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TPAdresat" w:customStyle="1">
    <w:name w:val="TP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GJNadawca" w:customStyle="1">
    <w:name w:val="GJ Nadawca"/>
    <w:next w:val="Tytu"/>
    <w:pPr>
      <w:tabs>
        <w:tab w:val="num" w:pos="720"/>
      </w:tabs>
      <w:suppressAutoHyphens w:val="1"/>
      <w:spacing w:after="240" w:before="240" w:line="290" w:lineRule="auto"/>
      <w:ind w:left="-1" w:leftChars="-1" w:hangingChars="1"/>
      <w:jc w:val="both"/>
      <w:textDirection w:val="btLr"/>
      <w:textAlignment w:val="top"/>
      <w:outlineLvl w:val="0"/>
    </w:pPr>
    <w:rPr>
      <w:position w:val="-1"/>
      <w:sz w:val="22"/>
      <w:szCs w:val="22"/>
      <w:lang w:val="pl-PL"/>
    </w:rPr>
  </w:style>
  <w:style w:type="paragraph" w:styleId="TPAkapit" w:customStyle="1">
    <w:name w:val="TP Akapit"/>
    <w:pPr>
      <w:suppressAutoHyphens w:val="1"/>
      <w:spacing w:after="80" w:line="290" w:lineRule="auto"/>
      <w:ind w:left="-1" w:leftChars="-1" w:hangingChars="1"/>
      <w:jc w:val="both"/>
      <w:textDirection w:val="btLr"/>
      <w:textAlignment w:val="top"/>
      <w:outlineLvl w:val="0"/>
    </w:pPr>
    <w:rPr>
      <w:kern w:val="20"/>
      <w:position w:val="-1"/>
      <w:sz w:val="22"/>
      <w:szCs w:val="22"/>
      <w:lang w:eastAsia="en-US" w:val="en-GB"/>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pPr>
      <w:widowControl w:val="0"/>
      <w:tabs>
        <w:tab w:val="num" w:pos="562"/>
      </w:tabs>
      <w:spacing w:after="140" w:before="280" w:line="290" w:lineRule="auto"/>
      <w:ind w:left="562" w:hanging="562"/>
      <w:jc w:val="both"/>
    </w:pPr>
    <w:rPr>
      <w:kern w:val="20"/>
      <w:sz w:val="22"/>
      <w:szCs w:val="22"/>
      <w:u w:val="single"/>
    </w:rPr>
  </w:style>
  <w:style w:type="paragraph" w:styleId="GJPunkty2" w:customStyle="1">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styleId="GJPunkty3" w:customStyle="1">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styleId="GJPunkty4" w:customStyle="1">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styleId="GJPunkty5" w:customStyle="1">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styleId="GJPunkty6" w:customStyle="1">
    <w:name w:val="GJ Punkty 6"/>
    <w:basedOn w:val="Normalny"/>
    <w:pPr>
      <w:widowControl w:val="0"/>
      <w:tabs>
        <w:tab w:val="num" w:pos="562"/>
      </w:tabs>
      <w:spacing w:after="30" w:line="264" w:lineRule="auto"/>
      <w:ind w:left="562"/>
      <w:jc w:val="both"/>
      <w:outlineLvl w:val="5"/>
    </w:pPr>
    <w:rPr>
      <w:kern w:val="20"/>
      <w:sz w:val="22"/>
      <w:szCs w:val="22"/>
    </w:rPr>
  </w:style>
  <w:style w:type="paragraph" w:styleId="GJBlok" w:customStyle="1">
    <w:name w:val="GJ Blok"/>
    <w:basedOn w:val="Normalny"/>
    <w:pPr>
      <w:widowControl w:val="0"/>
      <w:spacing w:after="140" w:line="290" w:lineRule="auto"/>
      <w:jc w:val="both"/>
    </w:pPr>
    <w:rPr>
      <w:kern w:val="20"/>
      <w:sz w:val="22"/>
      <w:szCs w:val="22"/>
    </w:rPr>
  </w:style>
  <w:style w:type="paragraph" w:styleId="GJZaczniki" w:customStyle="1">
    <w:name w:val="GJ Załączniki"/>
    <w:pPr>
      <w:tabs>
        <w:tab w:val="num" w:pos="720"/>
        <w:tab w:val="left" w:pos="1123"/>
      </w:tabs>
      <w:suppressAutoHyphens w:val="1"/>
      <w:spacing w:after="40" w:line="290" w:lineRule="auto"/>
      <w:ind w:left="-1" w:leftChars="-1" w:hangingChars="1"/>
      <w:jc w:val="both"/>
      <w:textDirection w:val="btLr"/>
      <w:textAlignment w:val="top"/>
      <w:outlineLvl w:val="0"/>
    </w:pPr>
    <w:rPr>
      <w:position w:val="-1"/>
      <w:sz w:val="18"/>
      <w:szCs w:val="18"/>
      <w:lang w:val="pl-PL"/>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val="pl-PL"/>
    </w:rPr>
  </w:style>
  <w:style w:type="paragraph" w:styleId="HTML-wstpniesformatowany">
    <w:name w:val="HTML Preformatted"/>
    <w:basedOn w:val="Normalny"/>
    <w:qFormat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pl-PL"/>
    </w:rPr>
  </w:style>
  <w:style w:type="character" w:styleId="HTML-wstpniesformatowanyZnak" w:customStyle="1">
    <w:name w:val="HTML - wstępnie sformatowany Znak"/>
    <w:rPr>
      <w:rFonts w:ascii="Courier New" w:cs="Courier New" w:hAnsi="Courier New"/>
      <w:w w:val="100"/>
      <w:position w:val="-1"/>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top w:w="14.0" w:type="dxa"/>
        <w:left w:w="144.0" w:type="dxa"/>
        <w:bottom w:w="14.0" w:type="dxa"/>
        <w:right w:w="144.0" w:type="dxa"/>
      </w:tblCellMar>
    </w:tblPr>
  </w:style>
  <w:style w:type="table" w:styleId="a0" w:customStyle="1">
    <w:basedOn w:val="TableNormal3"/>
    <w:tblPr>
      <w:tblStyleRowBandSize w:val="1"/>
      <w:tblStyleColBandSize w:val="1"/>
      <w:tblCellMar>
        <w:left w:w="108.0" w:type="dxa"/>
        <w:right w:w="108.0" w:type="dxa"/>
      </w:tblCellMar>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top w:w="28.0" w:type="dxa"/>
        <w:left w:w="70.0" w:type="dxa"/>
        <w:bottom w:w="28.0" w:type="dxa"/>
        <w:right w:w="70.0" w:type="dxa"/>
      </w:tblCellMar>
    </w:tblPr>
  </w:style>
  <w:style w:type="table" w:styleId="a4" w:customStyle="1">
    <w:basedOn w:val="TableNormal2"/>
    <w:tblPr>
      <w:tblStyleRowBandSize w:val="1"/>
      <w:tblStyleColBandSize w:val="1"/>
      <w:tblCellMar>
        <w:top w:w="28.0" w:type="dxa"/>
        <w:left w:w="70.0" w:type="dxa"/>
        <w:bottom w:w="28.0" w:type="dxa"/>
        <w:right w:w="70.0" w:type="dxa"/>
      </w:tblCellMar>
    </w:tblPr>
  </w:style>
  <w:style w:type="table" w:styleId="a5" w:customStyle="1">
    <w:basedOn w:val="TableNormal2"/>
    <w:tblPr>
      <w:tblStyleRowBandSize w:val="1"/>
      <w:tblStyleColBandSize w:val="1"/>
      <w:tblCellMar>
        <w:top w:w="28.0" w:type="dxa"/>
        <w:left w:w="70.0" w:type="dxa"/>
        <w:bottom w:w="28.0" w:type="dxa"/>
        <w:right w:w="70.0" w:type="dxa"/>
      </w:tblCellMar>
    </w:tblPr>
  </w:style>
  <w:style w:type="table" w:styleId="a6" w:customStyle="1">
    <w:basedOn w:val="TableNormal1"/>
    <w:tblPr>
      <w:tblStyleRowBandSize w:val="1"/>
      <w:tblStyleColBandSize w:val="1"/>
      <w:tblCellMar>
        <w:top w:w="28.0" w:type="dxa"/>
        <w:left w:w="70.0" w:type="dxa"/>
        <w:bottom w:w="28.0" w:type="dxa"/>
        <w:right w:w="70.0" w:type="dxa"/>
      </w:tblCellMar>
    </w:tblPr>
  </w:style>
  <w:style w:type="table" w:styleId="a7" w:customStyle="1">
    <w:basedOn w:val="TableNormal1"/>
    <w:tblPr>
      <w:tblStyleRowBandSize w:val="1"/>
      <w:tblStyleColBandSize w:val="1"/>
      <w:tblCellMar>
        <w:top w:w="28.0" w:type="dxa"/>
        <w:left w:w="70.0" w:type="dxa"/>
        <w:bottom w:w="28.0" w:type="dxa"/>
        <w:right w:w="70.0" w:type="dxa"/>
      </w:tblCellMar>
    </w:tblPr>
  </w:style>
  <w:style w:type="table" w:styleId="a8" w:customStyle="1">
    <w:basedOn w:val="TableNormal0"/>
    <w:tblPr>
      <w:tblStyleRowBandSize w:val="1"/>
      <w:tblStyleColBandSize w:val="1"/>
      <w:tblCellMar>
        <w:top w:w="28.0" w:type="dxa"/>
        <w:left w:w="70.0" w:type="dxa"/>
        <w:bottom w:w="28.0" w:type="dxa"/>
        <w:right w:w="70.0" w:type="dxa"/>
      </w:tblCellMar>
    </w:tblPr>
  </w:style>
  <w:style w:type="table" w:styleId="a9" w:customStyle="1">
    <w:basedOn w:val="TableNormal0"/>
    <w:tblPr>
      <w:tblStyleRowBandSize w:val="1"/>
      <w:tblStyleColBandSize w:val="1"/>
      <w:tblCellMar>
        <w:top w:w="28.0" w:type="dxa"/>
        <w:left w:w="70.0" w:type="dxa"/>
        <w:bottom w:w="28.0" w:type="dxa"/>
        <w:right w:w="70.0" w:type="dxa"/>
      </w:tblCellMar>
    </w:tblPr>
  </w:style>
  <w:style w:type="paragraph" w:styleId="NormalnyWeb">
    <w:name w:val="Normal (Web)"/>
    <w:basedOn w:val="Normalny"/>
    <w:uiPriority w:val="99"/>
    <w:semiHidden w:val="1"/>
    <w:unhideWhenUsed w:val="1"/>
    <w:rsid w:val="00100819"/>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lang w:eastAsia="pl-PL"/>
    </w:rPr>
  </w:style>
  <w:style w:type="character" w:styleId="apple-tab-span" w:customStyle="1">
    <w:name w:val="apple-tab-span"/>
    <w:basedOn w:val="Domylnaczcionkaakapitu"/>
    <w:rsid w:val="00DA6A59"/>
  </w:style>
  <w:style w:type="paragraph" w:styleId="Akapitzlist">
    <w:name w:val="List Paragraph"/>
    <w:basedOn w:val="Normalny"/>
    <w:uiPriority w:val="34"/>
    <w:qFormat w:val="1"/>
    <w:rsid w:val="00DA6A5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c9xjQO5ggaOMIvXdYOfEiY+qWw==">AMUW2mUuxmqcVIPeuuZYDPkgmNUBI3tiMw+KN6UznAK/sVBLlxZo5MIr6j6gh8vsIeukuQ/qsTZyqAz/CiIxn0chCGFhPtRgO9PBlbk+5zBPRrXwxCuE2XEh6mNVZYUphkEq4l/gA7Lv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2021-08-17T12:43:00Z</dcterms:created>
  <dc:creator>Jakub Pietrasik</dc:creator>
</cp:coreProperties>
</file>