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40" w:line="360" w:lineRule="auto"/>
        <w:ind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 </w:t>
      </w:r>
      <w:r w:rsidDel="00000000" w:rsidR="00000000" w:rsidRPr="00000000">
        <w:rPr>
          <w:rFonts w:ascii="Times New Roman" w:cs="Times New Roman" w:eastAsia="Times New Roman" w:hAnsi="Times New Roman"/>
          <w:rtl w:val="0"/>
        </w:rPr>
        <w:t xml:space="preserve">23</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rtl w:val="0"/>
        </w:rPr>
        <w:t xml:space="preserve"> August 2021</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40" w:line="360" w:lineRule="auto"/>
        <w:ind w:hanging="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Request for Proposals no. SDM-W</w:t>
      </w:r>
      <w:r w:rsidDel="00000000" w:rsidR="00000000" w:rsidRPr="00000000">
        <w:rPr>
          <w:rFonts w:ascii="Times New Roman" w:cs="Times New Roman" w:eastAsia="Times New Roman" w:hAnsi="Times New Roman"/>
          <w:b w:val="1"/>
          <w:rtl w:val="0"/>
        </w:rPr>
        <w:t xml:space="preserve">G</w:t>
      </w:r>
      <w:r w:rsidDel="00000000" w:rsidR="00000000" w:rsidRPr="00000000">
        <w:rPr>
          <w:rFonts w:ascii="Times New Roman" w:cs="Times New Roman" w:eastAsia="Times New Roman" w:hAnsi="Times New Roman"/>
          <w:b w:val="1"/>
          <w:color w:val="000000"/>
          <w:rtl w:val="0"/>
        </w:rPr>
        <w:t xml:space="preserve">/4</w:t>
      </w:r>
      <w:r w:rsidDel="00000000" w:rsidR="00000000" w:rsidRPr="00000000">
        <w:rPr>
          <w:rFonts w:ascii="Times New Roman" w:cs="Times New Roman" w:eastAsia="Times New Roman" w:hAnsi="Times New Roman"/>
          <w:b w:val="1"/>
          <w:rtl w:val="0"/>
        </w:rPr>
        <w:t xml:space="preserve">3 of 23</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August 2021 </w:t>
      </w:r>
    </w:p>
    <w:p w:rsidR="00000000" w:rsidDel="00000000" w:rsidP="00000000" w:rsidRDefault="00000000" w:rsidRPr="00000000" w14:paraId="00000003">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General information</w:t>
      </w:r>
    </w:p>
    <w:p w:rsidR="00000000" w:rsidDel="00000000" w:rsidP="00000000" w:rsidRDefault="00000000" w:rsidRPr="00000000" w14:paraId="00000004">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Order: this request for proposals relates to the delivery of goods needed for comprehensive implementation by VIGO System Spółka Akcyjna with headquarters in Ożarów Mazowiecki, the project </w:t>
      </w:r>
      <w:r w:rsidDel="00000000" w:rsidR="00000000" w:rsidRPr="00000000">
        <w:rPr>
          <w:rFonts w:ascii="Times New Roman" w:cs="Times New Roman" w:eastAsia="Times New Roman" w:hAnsi="Times New Roman"/>
          <w:rtl w:val="0"/>
        </w:rPr>
        <w:t xml:space="preserve">Sensors for industry 4.0 and IoT"; as part of the competition Path for Mazovia / 2019, application number: MAZOWSZE / 0090 / 19.</w:t>
      </w:r>
      <w:r w:rsidDel="00000000" w:rsidR="00000000" w:rsidRPr="00000000">
        <w:rPr>
          <w:rtl w:val="0"/>
        </w:rPr>
      </w:r>
    </w:p>
    <w:p w:rsidR="00000000" w:rsidDel="00000000" w:rsidP="00000000" w:rsidRDefault="00000000" w:rsidRPr="00000000" w14:paraId="00000005">
      <w:pPr>
        <w:numPr>
          <w:ilvl w:val="0"/>
          <w:numId w:val="6"/>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Ordering Party: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 fully paid up (thereinafter referred to as the: “Ordering Party”).</w:t>
      </w:r>
    </w:p>
    <w:p w:rsidR="00000000" w:rsidDel="00000000" w:rsidP="00000000" w:rsidRDefault="00000000" w:rsidRPr="00000000" w14:paraId="00000006">
      <w:pPr>
        <w:numPr>
          <w:ilvl w:val="0"/>
          <w:numId w:val="1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Description of the object of the contract</w:t>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The subject of the Order is the supply of goods needed for the implementation by the Employer of the project called "</w:t>
      </w:r>
      <w:r w:rsidDel="00000000" w:rsidR="00000000" w:rsidRPr="00000000">
        <w:rPr>
          <w:rFonts w:ascii="Times New Roman" w:cs="Times New Roman" w:eastAsia="Times New Roman" w:hAnsi="Times New Roman"/>
          <w:rtl w:val="0"/>
        </w:rPr>
        <w:t xml:space="preserve">Sensors for industry 4.0 and IoT"; as part of the competition Path for Mazovia / 2019, application number: MAZOWSZE / 0090 / 19, the grant agreement of December 3, 2019, No. MAZOWSZE / 0090 / 19-00 concluded with the National Center for Research and Development.</w:t>
      </w:r>
      <w:r w:rsidDel="00000000" w:rsidR="00000000" w:rsidRPr="00000000">
        <w:rPr>
          <w:rtl w:val="0"/>
        </w:rPr>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The subject of the order is a supply of Precision Peltier Temperature Controller, according to the following name and quantity needed: </w:t>
      </w:r>
    </w:p>
    <w:p w:rsidR="00000000" w:rsidDel="00000000" w:rsidP="00000000" w:rsidRDefault="00000000" w:rsidRPr="00000000" w14:paraId="00000009">
      <w:pPr>
        <w:numPr>
          <w:ilvl w:val="0"/>
          <w:numId w:val="18"/>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Stepper &amp; DC Motor Controller - 1 pc.,</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20" w:line="360" w:lineRule="auto"/>
        <w:ind w:left="72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whose detailed description is included in attachment 1 to the Request for Proposals.</w:t>
      </w:r>
      <w:r w:rsidDel="00000000" w:rsidR="00000000" w:rsidRPr="00000000">
        <w:rPr>
          <w:rtl w:val="0"/>
        </w:rPr>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Del="00000000" w:rsidR="00000000" w:rsidRPr="00000000">
        <w:rPr>
          <w:rFonts w:ascii="Times New Roman" w:cs="Times New Roman" w:eastAsia="Times New Roman" w:hAnsi="Times New Roman"/>
          <w:color w:val="000000"/>
          <w:u w:val="single"/>
          <w:rtl w:val="0"/>
        </w:rPr>
        <w:t xml:space="preserve">as exemplary and ancillary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The Ordering Party shall not accept submitting partial offers. Division of the procurement into parts may cause discrepancies in the parameters achieved, which is contrary to the goal and processes assumed within the project and is technologically unjustified.</w:t>
      </w:r>
      <w:r w:rsidDel="00000000" w:rsidR="00000000" w:rsidRPr="00000000">
        <w:rPr>
          <w:rtl w:val="0"/>
        </w:rPr>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shall not accept variants.</w:t>
      </w:r>
    </w:p>
    <w:p w:rsidR="00000000" w:rsidDel="00000000" w:rsidP="00000000" w:rsidRDefault="00000000" w:rsidRPr="00000000" w14:paraId="0000000E">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Completion deadline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Completion deadline: as soon as possible, not later than 3 weeks from the date of placing the order. Deadline for completion of the order includes readiness to hand over the goods to the Ordering Party, which complies with application of the EXW Incoterms2020 principle.</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According to the EXW (ex works) principle, the moment of delivery of the goods is considered to be the moment of placing the goods at the disposal of the buyer at place indicated by the supplier (factory, plant etc.).</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Ordering Party shall accept application of other Incoterms2020 principle (such as FCA, DAP etc.), on condition that the Contractor will meet the deadline for completion, as referred to above.</w:t>
      </w:r>
    </w:p>
    <w:p w:rsidR="00000000" w:rsidDel="00000000" w:rsidP="00000000" w:rsidRDefault="00000000" w:rsidRPr="00000000" w14:paraId="00000012">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bookmarkStart w:colFirst="0" w:colLast="0" w:name="_heading=h.3znysh7" w:id="2"/>
      <w:bookmarkEnd w:id="2"/>
      <w:r w:rsidDel="00000000" w:rsidR="00000000" w:rsidRPr="00000000">
        <w:rPr>
          <w:rFonts w:ascii="Times New Roman" w:cs="Times New Roman" w:eastAsia="Times New Roman" w:hAnsi="Times New Roman"/>
          <w:b w:val="1"/>
          <w:color w:val="000000"/>
          <w:highlight w:val="lightGray"/>
          <w:rtl w:val="0"/>
        </w:rPr>
        <w:t xml:space="preserve">Conditions for participating in the procedure and a description of how to assess compliance with them</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applying for the award of the contract, should submit a signed </w:t>
      </w:r>
      <w:r w:rsidDel="00000000" w:rsidR="00000000" w:rsidRPr="00000000">
        <w:rPr>
          <w:rFonts w:ascii="Times New Roman" w:cs="Times New Roman" w:eastAsia="Times New Roman" w:hAnsi="Times New Roman"/>
          <w:b w:val="1"/>
          <w:color w:val="000000"/>
          <w:rtl w:val="0"/>
        </w:rPr>
        <w:t xml:space="preserve">proposal form</w:t>
      </w:r>
      <w:r w:rsidDel="00000000" w:rsidR="00000000" w:rsidRPr="00000000">
        <w:rPr>
          <w:rFonts w:ascii="Times New Roman" w:cs="Times New Roman" w:eastAsia="Times New Roman" w:hAnsi="Times New Roman"/>
          <w:color w:val="000000"/>
          <w:rtl w:val="0"/>
        </w:rPr>
        <w:t xml:space="preserve">, prepared in accordance with the template set out </w:t>
      </w:r>
      <w:r w:rsidDel="00000000" w:rsidR="00000000" w:rsidRPr="00000000">
        <w:rPr>
          <w:rFonts w:ascii="Times New Roman" w:cs="Times New Roman" w:eastAsia="Times New Roman" w:hAnsi="Times New Roman"/>
          <w:b w:val="1"/>
          <w:color w:val="000000"/>
          <w:rtl w:val="0"/>
        </w:rPr>
        <w:t xml:space="preserve">in Attachment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color w:val="000000"/>
          <w:rtl w:val="0"/>
        </w:rPr>
        <w:t xml:space="preserve"> to the Request for Proposals.</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Notwithstanding the conditions indicated above, the contractor:</w:t>
      </w:r>
    </w:p>
    <w:p w:rsidR="00000000" w:rsidDel="00000000" w:rsidP="00000000" w:rsidRDefault="00000000" w:rsidRPr="00000000" w14:paraId="00000015">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2et92p0" w:id="3"/>
      <w:bookmarkEnd w:id="3"/>
      <w:r w:rsidDel="00000000" w:rsidR="00000000" w:rsidRPr="00000000">
        <w:rPr>
          <w:rFonts w:ascii="Times New Roman" w:cs="Times New Roman" w:eastAsia="Times New Roman" w:hAnsi="Times New Roman"/>
          <w:color w:val="000000"/>
          <w:rtl w:val="0"/>
        </w:rPr>
        <w:t xml:space="preserve">should have the authority to perform specific activities or activities, if the law imposes an obligation to have them;  </w:t>
      </w:r>
    </w:p>
    <w:p w:rsidR="00000000" w:rsidDel="00000000" w:rsidP="00000000" w:rsidRDefault="00000000" w:rsidRPr="00000000" w14:paraId="00000016">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have the necessary knowledge, experience and technical and human potential to perform the Order; </w:t>
      </w:r>
    </w:p>
    <w:p w:rsidR="00000000" w:rsidDel="00000000" w:rsidP="00000000" w:rsidRDefault="00000000" w:rsidRPr="00000000" w14:paraId="00000017">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be in an economic and financial situation ensuring the performance of the Order; </w:t>
      </w:r>
    </w:p>
    <w:p w:rsidR="00000000" w:rsidDel="00000000" w:rsidP="00000000" w:rsidRDefault="00000000" w:rsidRPr="00000000" w14:paraId="00000018">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not be in arrears with taxes, fees and social security contributions.</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Assessment of meeting the conditions for participation in the procedure will be based on the statements submitted by the Contractor contained </w:t>
      </w:r>
      <w:r w:rsidDel="00000000" w:rsidR="00000000" w:rsidRPr="00000000">
        <w:rPr>
          <w:rFonts w:ascii="Times New Roman" w:cs="Times New Roman" w:eastAsia="Times New Roman" w:hAnsi="Times New Roman"/>
          <w:b w:val="1"/>
          <w:color w:val="000000"/>
          <w:rtl w:val="0"/>
        </w:rPr>
        <w:t xml:space="preserve">in Attachment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color w:val="000000"/>
          <w:rtl w:val="0"/>
        </w:rPr>
        <w:t xml:space="preserve"> to the Request for Proposals.</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Contractors may jointly apply for the contract. In this case:</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rsidR="00000000" w:rsidDel="00000000" w:rsidP="00000000" w:rsidRDefault="00000000" w:rsidRPr="00000000" w14:paraId="0000001C">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Information on the scope of exclusion - related entities</w:t>
      </w:r>
    </w:p>
    <w:p w:rsidR="00000000" w:rsidDel="00000000" w:rsidP="00000000" w:rsidRDefault="00000000" w:rsidRPr="00000000" w14:paraId="0000001D">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tyjcwt" w:id="4"/>
      <w:bookmarkEnd w:id="4"/>
      <w:r w:rsidDel="00000000" w:rsidR="00000000" w:rsidRPr="00000000">
        <w:rPr>
          <w:rFonts w:ascii="Times New Roman" w:cs="Times New Roman" w:eastAsia="Times New Roman" w:hAnsi="Times New Roman"/>
          <w:color w:val="000000"/>
          <w:rtl w:val="0"/>
        </w:rPr>
        <w:t xml:space="preserve">The contract cannot be awarded to entities related to the Ordering Party. An entity is considered to be a related contractor if he is: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associated or being a subsidiary, jointly controlled entity or parent in relation to the consortium leader or consortium member within the meaning of the Accounting Act of 29 September 1994;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tutelage, including through membership in the organs of a supplier of a good or service;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being a related entity or partner entity in relation to the consortium leader or consortium member within the meaning of Regulation No. 651/2014;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being an entity related personally to the consortium leader or consortium member within the meaning of art. 32 section 2 of the Act of 11 March 2004 on tax on goods and services.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6.   </w:t>
      </w:r>
      <w:r w:rsidDel="00000000" w:rsidR="00000000" w:rsidRPr="00000000">
        <w:rPr>
          <w:rFonts w:ascii="Times New Roman" w:cs="Times New Roman" w:eastAsia="Times New Roman" w:hAnsi="Times New Roman"/>
          <w:b w:val="1"/>
          <w:color w:val="000000"/>
          <w:highlight w:val="lightGray"/>
          <w:rtl w:val="0"/>
        </w:rPr>
        <w:t xml:space="preserve">Requirements for documents submitted by Contractors</w:t>
      </w:r>
    </w:p>
    <w:p w:rsidR="00000000" w:rsidDel="00000000" w:rsidP="00000000" w:rsidRDefault="00000000" w:rsidRPr="00000000" w14:paraId="00000023">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rtl w:val="0"/>
        </w:rPr>
        <w:t xml:space="preserve">The Ordering Party requires the Contractor applying for the award of the contract to submit, along with the offer and statements (prepared in accordance with Attachment No. </w:t>
      </w:r>
      <w:r w:rsidDel="00000000" w:rsidR="00000000" w:rsidRPr="00000000">
        <w:rPr>
          <w:rFonts w:ascii="Times New Roman" w:cs="Times New Roman" w:eastAsia="Times New Roman" w:hAnsi="Times New Roman"/>
          <w:rtl w:val="0"/>
        </w:rPr>
        <w:t xml:space="preserve">2 – proposal </w:t>
      </w:r>
      <w:r w:rsidDel="00000000" w:rsidR="00000000" w:rsidRPr="00000000">
        <w:rPr>
          <w:rFonts w:ascii="Times New Roman" w:cs="Times New Roman" w:eastAsia="Times New Roman" w:hAnsi="Times New Roman"/>
          <w:color w:val="000000"/>
          <w:rtl w:val="0"/>
        </w:rPr>
        <w:t xml:space="preserve">form), </w:t>
      </w:r>
      <w:r w:rsidDel="00000000" w:rsidR="00000000" w:rsidRPr="00000000">
        <w:rPr>
          <w:rFonts w:ascii="Times New Roman" w:cs="Times New Roman" w:eastAsia="Times New Roman" w:hAnsi="Times New Roman"/>
          <w:b w:val="1"/>
          <w:color w:val="000000"/>
          <w:u w:val="single"/>
          <w:rtl w:val="0"/>
        </w:rPr>
        <w:t xml:space="preserve">– issued by the registration authority competent for the Contractor, indicating persons authorized to represent the Contractor;</w:t>
      </w:r>
    </w:p>
    <w:p w:rsidR="00000000" w:rsidDel="00000000" w:rsidP="00000000" w:rsidRDefault="00000000" w:rsidRPr="00000000" w14:paraId="00000024">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rsidR="00000000" w:rsidDel="00000000" w:rsidP="00000000" w:rsidRDefault="00000000" w:rsidRPr="00000000" w14:paraId="00000025">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signed proposal form and other required documents must be submitted in the form of the original, and in the case of submission of documents by electronic means - in the form of scans in PDF format. </w:t>
      </w:r>
      <w:r w:rsidDel="00000000" w:rsidR="00000000" w:rsidRPr="00000000">
        <w:rPr>
          <w:rFonts w:ascii="Times New Roman" w:cs="Times New Roman" w:eastAsia="Times New Roman" w:hAnsi="Times New Roman"/>
          <w:b w:val="1"/>
          <w:color w:val="000000"/>
          <w:u w:val="single"/>
          <w:rtl w:val="0"/>
        </w:rPr>
        <w:t xml:space="preserve">The offer in the form of a scan might be sent to the e-mail address provided in the ordinary form or provided with a secure electronic signature confirmed by a qualified certificate; other required documents may be submitted in the form of the original or a copy certified as true to the original by the Contractor ,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r w:rsidDel="00000000" w:rsidR="00000000" w:rsidRPr="00000000">
        <w:rPr>
          <w:rtl w:val="0"/>
        </w:rPr>
      </w:r>
    </w:p>
    <w:p w:rsidR="00000000" w:rsidDel="00000000" w:rsidP="00000000" w:rsidRDefault="00000000" w:rsidRPr="00000000" w14:paraId="00000026">
      <w:pPr>
        <w:numPr>
          <w:ilvl w:val="0"/>
          <w:numId w:val="7"/>
        </w:numPr>
        <w:pBdr>
          <w:top w:space="0" w:sz="0" w:val="nil"/>
          <w:left w:space="0" w:sz="0" w:val="nil"/>
          <w:bottom w:space="0" w:sz="0" w:val="nil"/>
          <w:right w:space="0" w:sz="0" w:val="nil"/>
          <w:between w:space="0" w:sz="0" w:val="nil"/>
        </w:pBdr>
        <w:spacing w:after="120" w:line="360" w:lineRule="auto"/>
        <w:ind w:left="360" w:hanging="360"/>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The offer, power of attorney and description of the offer should be submitted in Polish or English in accordance with Attachment 2, an excerpt from the register is allowed in one of the European official languages; the power of attorney should be submitted on the form attached to the Request for Proposals - Attachment 3. If the company registration documents are issued in a language other than one of the official European languages, the Ordering Party shall summon the Contractor to submit the original along with a translation into one of abovementioned languages.</w:t>
      </w:r>
    </w:p>
    <w:p w:rsidR="00000000" w:rsidDel="00000000" w:rsidP="00000000" w:rsidRDefault="00000000" w:rsidRPr="00000000" w14:paraId="00000027">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the Contractors jointly applying for the order to submit, along with the offer,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000000" w:rsidDel="00000000" w:rsidP="00000000" w:rsidRDefault="00000000" w:rsidRPr="00000000" w14:paraId="00000028">
      <w:pPr>
        <w:numPr>
          <w:ilvl w:val="0"/>
          <w:numId w:val="7"/>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the avoidance of doubt, the Ordering Party allows any documents to be signed in accordance with the Request for Proposals in electronic form with a secure electronic signature confirmed by a valid qualified certificate.</w:t>
      </w:r>
    </w:p>
    <w:p w:rsidR="00000000" w:rsidDel="00000000" w:rsidP="00000000" w:rsidRDefault="00000000" w:rsidRPr="00000000" w14:paraId="00000029">
      <w:pPr>
        <w:numPr>
          <w:ilvl w:val="0"/>
          <w:numId w:val="1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Criteria for the evaluation of bids, information on point or percentage weights and a description of how the points are awarded for meeting a given bid evaluation criterion</w:t>
      </w:r>
    </w:p>
    <w:p w:rsidR="00000000" w:rsidDel="00000000" w:rsidP="00000000" w:rsidRDefault="00000000" w:rsidRPr="00000000" w14:paraId="0000002A">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Offers will be evaluated according to the following criteria:</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Net price of the offer</w:t>
      </w:r>
      <w:r w:rsidDel="00000000" w:rsidR="00000000" w:rsidRPr="00000000">
        <w:rPr>
          <w:rFonts w:ascii="Times New Roman" w:cs="Times New Roman" w:eastAsia="Times New Roman" w:hAnsi="Times New Roman"/>
          <w:color w:val="000000"/>
          <w:rtl w:val="0"/>
        </w:rPr>
        <w:t xml:space="preserve"> - 100 points (100%);</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method of calculating the criterion value in the range of the offer price:</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Points for the examined offer = (lowest net price for the subject of the Order / net price of the examined offer) x 100.</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point.</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maximum number of points to be obtained in this criterion is 100</w:t>
      </w:r>
    </w:p>
    <w:p w:rsidR="00000000" w:rsidDel="00000000" w:rsidP="00000000" w:rsidRDefault="00000000" w:rsidRPr="00000000" w14:paraId="00000030">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highest total number of points obtained (max. 100 points = 100%) will decide on the selection of the best offer. Calculations will be made to two decimal places (rounded from "5" up). Other offers receive further deposits.</w:t>
      </w:r>
    </w:p>
    <w:p w:rsidR="00000000" w:rsidDel="00000000" w:rsidP="00000000" w:rsidRDefault="00000000" w:rsidRPr="00000000" w14:paraId="00000031">
      <w:pPr>
        <w:numPr>
          <w:ilvl w:val="0"/>
          <w:numId w:val="12"/>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it is not possible to select the most advantageous offer due to the fact that two or more offers present the same balance of price The Ordering Party shall call Contractors who submitted these offers to submit, within the time limit specified by the Ordering Party, documents indicating environmental and climate parameters, in order to select an offer more favorable in terms of environmental impact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(in particular, lower energy consumption, water consumption, use of recycled materials)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 8.  Deadline for submission of bids</w:t>
      </w:r>
      <w:r w:rsidDel="00000000" w:rsidR="00000000" w:rsidRPr="00000000">
        <w:rPr>
          <w:rtl w:val="0"/>
        </w:rPr>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should be submitted by:</w:t>
      </w:r>
      <w:r w:rsidDel="00000000" w:rsidR="00000000" w:rsidRPr="00000000">
        <w:rPr>
          <w:rFonts w:ascii="Times New Roman" w:cs="Times New Roman" w:eastAsia="Times New Roman" w:hAnsi="Times New Roman"/>
          <w:b w:val="1"/>
          <w:rtl w:val="0"/>
        </w:rPr>
        <w:t xml:space="preserve"> 2</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August </w:t>
      </w:r>
      <w:r w:rsidDel="00000000" w:rsidR="00000000" w:rsidRPr="00000000">
        <w:rPr>
          <w:rFonts w:ascii="Times New Roman" w:cs="Times New Roman" w:eastAsia="Times New Roman" w:hAnsi="Times New Roman"/>
          <w:b w:val="1"/>
          <w:color w:val="000000"/>
          <w:rtl w:val="0"/>
        </w:rPr>
        <w:t xml:space="preserve">20</w:t>
      </w:r>
      <w:r w:rsidDel="00000000" w:rsidR="00000000" w:rsidRPr="00000000">
        <w:rPr>
          <w:rFonts w:ascii="Times New Roman" w:cs="Times New Roman" w:eastAsia="Times New Roman" w:hAnsi="Times New Roman"/>
          <w:b w:val="1"/>
          <w:rtl w:val="0"/>
        </w:rPr>
        <w:t xml:space="preserve">21</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tl w:val="0"/>
        </w:rPr>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should be bound by the submitted offer for a period of at least </w:t>
      </w:r>
      <w:r w:rsidDel="00000000" w:rsidR="00000000" w:rsidRPr="00000000">
        <w:rPr>
          <w:rFonts w:ascii="Times New Roman" w:cs="Times New Roman" w:eastAsia="Times New Roman" w:hAnsi="Times New Roman"/>
          <w:b w:val="1"/>
          <w:color w:val="000000"/>
          <w:rtl w:val="0"/>
        </w:rPr>
        <w:t xml:space="preserve">30 days</w:t>
      </w:r>
      <w:r w:rsidDel="00000000" w:rsidR="00000000" w:rsidRPr="00000000">
        <w:rPr>
          <w:rFonts w:ascii="Times New Roman" w:cs="Times New Roman" w:eastAsia="Times New Roman" w:hAnsi="Times New Roman"/>
          <w:color w:val="000000"/>
          <w:rtl w:val="0"/>
        </w:rPr>
        <w:t xml:space="preserve">. The offer validity period begins with expiry of the submission deadline.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9.   </w:t>
      </w:r>
      <w:r w:rsidDel="00000000" w:rsidR="00000000" w:rsidRPr="00000000">
        <w:rPr>
          <w:rFonts w:ascii="Times New Roman" w:cs="Times New Roman" w:eastAsia="Times New Roman" w:hAnsi="Times New Roman"/>
          <w:b w:val="1"/>
          <w:color w:val="000000"/>
          <w:highlight w:val="lightGray"/>
          <w:rtl w:val="0"/>
        </w:rPr>
        <w:t xml:space="preserve">Price calculation and offer preparation</w:t>
      </w:r>
    </w:p>
    <w:p w:rsidR="00000000" w:rsidDel="00000000" w:rsidP="00000000" w:rsidRDefault="00000000" w:rsidRPr="00000000" w14:paraId="00000037">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Price calculation method:</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The Contractor in the offer should </w:t>
      </w:r>
      <w:r w:rsidDel="00000000" w:rsidR="00000000" w:rsidRPr="00000000">
        <w:rPr>
          <w:rFonts w:ascii="Times New Roman" w:cs="Times New Roman" w:eastAsia="Times New Roman" w:hAnsi="Times New Roman"/>
          <w:b w:val="1"/>
          <w:color w:val="000000"/>
          <w:rtl w:val="0"/>
        </w:rPr>
        <w:t xml:space="preserve">offer a complete price, including total cost of the subject of the contract.</w:t>
      </w:r>
    </w:p>
    <w:p w:rsidR="00000000" w:rsidDel="00000000" w:rsidP="00000000" w:rsidRDefault="00000000" w:rsidRPr="00000000" w14:paraId="00000039">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the Contractor to express the price of the offer in </w:t>
      </w:r>
      <w:r w:rsidDel="00000000" w:rsidR="00000000" w:rsidRPr="00000000">
        <w:rPr>
          <w:rFonts w:ascii="Times New Roman" w:cs="Times New Roman" w:eastAsia="Times New Roman" w:hAnsi="Times New Roman"/>
          <w:b w:val="1"/>
          <w:color w:val="000000"/>
          <w:rtl w:val="0"/>
        </w:rPr>
        <w:t xml:space="preserve">polish zlotys (PLN) or in euros (EUR).</w:t>
      </w:r>
      <w:r w:rsidDel="00000000" w:rsidR="00000000" w:rsidRPr="00000000">
        <w:rPr>
          <w:rtl w:val="0"/>
        </w:rPr>
      </w:r>
    </w:p>
    <w:p w:rsidR="00000000" w:rsidDel="00000000" w:rsidP="00000000" w:rsidRDefault="00000000" w:rsidRPr="00000000" w14:paraId="0000003A">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case of Contractors who express the price of a bid in EUR, for the purpose of selecting the bid, the Ordering Party may convert the given amounts of a given currency at the average exchange rate announced by the National Bank of Poland on the day of opening the bids. In the absence of publication of the exchange rate by the National Bank of Poland on the day referred to above, the Ordering Party shall apply the last exchange rate announced by the National Bank of Poland before that day. The exchange rate risk is borne by the Ordering Party.</w:t>
      </w:r>
    </w:p>
    <w:p w:rsidR="00000000" w:rsidDel="00000000" w:rsidP="00000000" w:rsidRDefault="00000000" w:rsidRPr="00000000" w14:paraId="0000003B">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price for Contractors having their registered office or place of residence on the territory of the Republic of Poland is the gross price, including all costs related to the performance of the contract, fees, taxes (including tax on goods and services – VAT) and all other costs of any nature, which may arise in connection with the implementation of the subject of the contract. </w:t>
      </w:r>
      <w:r w:rsidDel="00000000" w:rsidR="00000000" w:rsidRPr="00000000">
        <w:rPr>
          <w:rFonts w:ascii="Times New Roman" w:cs="Times New Roman" w:eastAsia="Times New Roman" w:hAnsi="Times New Roman"/>
          <w:b w:val="1"/>
          <w:color w:val="000000"/>
          <w:rtl w:val="0"/>
        </w:rPr>
        <w:t xml:space="preserve">The amount of VAT (in the amount applicable on the day of submission of bids) and the net price should be clearly identified.</w:t>
      </w:r>
      <w:r w:rsidDel="00000000" w:rsidR="00000000" w:rsidRPr="00000000">
        <w:rPr>
          <w:rtl w:val="0"/>
        </w:rPr>
      </w:r>
    </w:p>
    <w:p w:rsidR="00000000" w:rsidDel="00000000" w:rsidP="00000000" w:rsidRDefault="00000000" w:rsidRPr="00000000" w14:paraId="0000003C">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price for Contractors who do not have their registered office or place of residence in the territory of the Republic of Poland is the net price, expressed in PLN or EURO (excluding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rsidR="00000000" w:rsidDel="00000000" w:rsidP="00000000" w:rsidRDefault="00000000" w:rsidRPr="00000000" w14:paraId="0000003D">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A proposal form is attached as Attachment </w:t>
      </w:r>
      <w:r w:rsidDel="00000000" w:rsidR="00000000" w:rsidRPr="00000000">
        <w:rPr>
          <w:rFonts w:ascii="Times New Roman" w:cs="Times New Roman" w:eastAsia="Times New Roman" w:hAnsi="Times New Roman"/>
          <w:u w:val="single"/>
          <w:rtl w:val="0"/>
        </w:rPr>
        <w:t xml:space="preserve">2</w:t>
      </w:r>
      <w:r w:rsidDel="00000000" w:rsidR="00000000" w:rsidRPr="00000000">
        <w:rPr>
          <w:rFonts w:ascii="Times New Roman" w:cs="Times New Roman" w:eastAsia="Times New Roman" w:hAnsi="Times New Roman"/>
          <w:color w:val="000000"/>
          <w:u w:val="single"/>
          <w:rtl w:val="0"/>
        </w:rPr>
        <w:t xml:space="preserve"> to this Request for Proposals. The Ordering Party requires submission of an offer for the implementation of the Order using the proposal form. The offer should contain the following attachments:</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excerpt from the Contractor's KRS / excerpt from the Contractor's CEIDG / other registration document – issued by the registration authority competent for the Contractor, indicating the persons authorized to represent the Contractor; power of attorney if the offer is submitted by proxy; description of submitted offer.</w:t>
      </w:r>
    </w:p>
    <w:p w:rsidR="00000000" w:rsidDel="00000000" w:rsidP="00000000" w:rsidRDefault="00000000" w:rsidRPr="00000000" w14:paraId="0000003F">
      <w:pPr>
        <w:numPr>
          <w:ilvl w:val="0"/>
          <w:numId w:val="13"/>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should be submitted: 1) in writing at the seat of the Ordering Party: VIGO System Spółka Akcyjna, ul. Poznańska 129/133, 05-850 Ożarów Mazowiecki, however, if the offer is sent by post, the date of delivery of the offer is decided by the date of delivery of the offer to the Ordering Party, or 2) by e-mail to the following address: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Ordering Party’s servers, taking into account the Ordering Party’s time zone.</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bookmarkStart w:colFirst="0" w:colLast="0" w:name="_heading=h.3dy6vkm" w:id="5"/>
      <w:bookmarkEnd w:id="5"/>
      <w:r w:rsidDel="00000000" w:rsidR="00000000" w:rsidRPr="00000000">
        <w:rPr>
          <w:rFonts w:ascii="Times New Roman" w:cs="Times New Roman" w:eastAsia="Times New Roman" w:hAnsi="Times New Roman"/>
          <w:b w:val="1"/>
          <w:highlight w:val="lightGray"/>
          <w:rtl w:val="0"/>
        </w:rPr>
        <w:t xml:space="preserve">10.       </w:t>
      </w:r>
      <w:r w:rsidDel="00000000" w:rsidR="00000000" w:rsidRPr="00000000">
        <w:rPr>
          <w:rFonts w:ascii="Times New Roman" w:cs="Times New Roman" w:eastAsia="Times New Roman" w:hAnsi="Times New Roman"/>
          <w:b w:val="1"/>
          <w:color w:val="000000"/>
          <w:highlight w:val="lightGray"/>
          <w:rtl w:val="0"/>
        </w:rPr>
        <w:t xml:space="preserve">Examination of the offers</w:t>
      </w:r>
    </w:p>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may change or withdraw his offer before the deadline for submission of bids.</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course of examination and evaluation of bids, the Ordering Party may:</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require the contractor to provide explanations regarding the content of the offer</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within the prescribed period;</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require the contractor to supplement the shortcomings of the offer within the prescribed period;</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correct obvious typing or calculation errors and other errors that do not cause significant changes in the content of the offer, notifying the contractor thereof.</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000000" w:rsidDel="00000000" w:rsidP="00000000" w:rsidRDefault="00000000" w:rsidRPr="00000000" w14:paraId="00000048">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excludes a contractor who does not meet the conditions for participation in the procurement procedure. </w:t>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rejects the Contractor's bid if:</w:t>
      </w:r>
    </w:p>
    <w:p w:rsidR="00000000" w:rsidDel="00000000" w:rsidP="00000000" w:rsidRDefault="00000000" w:rsidRPr="00000000" w14:paraId="0000004A">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content does not correspond to the content of the request for proposals;</w:t>
      </w:r>
    </w:p>
    <w:p w:rsidR="00000000" w:rsidDel="00000000" w:rsidP="00000000" w:rsidRDefault="00000000" w:rsidRPr="00000000" w14:paraId="0000004B">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contains price calculation errors that cannot be removed;</w:t>
      </w:r>
    </w:p>
    <w:p w:rsidR="00000000" w:rsidDel="00000000" w:rsidP="00000000" w:rsidRDefault="00000000" w:rsidRPr="00000000" w14:paraId="0000004C">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contains an abnormally low price in relation to the subject of the Order;</w:t>
      </w:r>
    </w:p>
    <w:p w:rsidR="00000000" w:rsidDel="00000000" w:rsidP="00000000" w:rsidRDefault="00000000" w:rsidRPr="00000000" w14:paraId="0000004D">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has submitted more than one offer. </w:t>
      </w:r>
    </w:p>
    <w:p w:rsidR="00000000" w:rsidDel="00000000" w:rsidP="00000000" w:rsidRDefault="00000000" w:rsidRPr="00000000" w14:paraId="0000004E">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Contractors may ask questions to clarify doubts regarding the terms of the contract award procedure.</w:t>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shall assess only those offers which will reach the Ordering Party in the period from the date of announcement of the Request for Proposals until the expiry of the deadline for submission of offers. Offers submitted after this deadline shall not be considered.</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11.   </w:t>
      </w:r>
      <w:r w:rsidDel="00000000" w:rsidR="00000000" w:rsidRPr="00000000">
        <w:rPr>
          <w:rFonts w:ascii="Times New Roman" w:cs="Times New Roman" w:eastAsia="Times New Roman" w:hAnsi="Times New Roman"/>
          <w:b w:val="1"/>
          <w:color w:val="000000"/>
          <w:highlight w:val="lightGray"/>
          <w:rtl w:val="0"/>
        </w:rPr>
        <w:t xml:space="preserve">Contact persons</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Contact persons on the part of the Ordering Party are:</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procedural matters: Klaudia Jachimowicz, e-mail</w:t>
      </w:r>
      <w:r w:rsidDel="00000000" w:rsidR="00000000" w:rsidRPr="00000000">
        <w:rPr>
          <w:rtl w:val="0"/>
        </w:rPr>
        <w:t xml:space="preserve">: </w:t>
      </w:r>
      <w:hyperlink r:id="rId7">
        <w:r w:rsidDel="00000000" w:rsidR="00000000" w:rsidRPr="00000000">
          <w:rPr>
            <w:color w:val="0000ff"/>
            <w:u w:val="single"/>
            <w:rtl w:val="0"/>
          </w:rPr>
          <w:t xml:space="preserve">kjachimowicz@vigo.com.pl</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technical matters: </w:t>
      </w:r>
      <w:r w:rsidDel="00000000" w:rsidR="00000000" w:rsidRPr="00000000">
        <w:rPr>
          <w:rFonts w:ascii="Times New Roman" w:cs="Times New Roman" w:eastAsia="Times New Roman" w:hAnsi="Times New Roman"/>
          <w:rtl w:val="0"/>
        </w:rPr>
        <w:t xml:space="preserve">Marek Liebert, e- mail: </w:t>
      </w:r>
      <w:hyperlink r:id="rId8">
        <w:r w:rsidDel="00000000" w:rsidR="00000000" w:rsidRPr="00000000">
          <w:rPr>
            <w:rFonts w:ascii="Times New Roman" w:cs="Times New Roman" w:eastAsia="Times New Roman" w:hAnsi="Times New Roman"/>
            <w:color w:val="0000ff"/>
            <w:u w:val="single"/>
            <w:rtl w:val="0"/>
          </w:rPr>
          <w:t xml:space="preserve">mliebert@vigo.com.pl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12. </w:t>
      </w:r>
      <w:r w:rsidDel="00000000" w:rsidR="00000000" w:rsidRPr="00000000">
        <w:rPr>
          <w:rFonts w:ascii="Times New Roman" w:cs="Times New Roman" w:eastAsia="Times New Roman" w:hAnsi="Times New Roman"/>
          <w:b w:val="1"/>
          <w:color w:val="000000"/>
          <w:highlight w:val="lightGray"/>
          <w:rtl w:val="0"/>
        </w:rPr>
        <w:t xml:space="preserve">Information on the selection of the best offer</w:t>
      </w:r>
    </w:p>
    <w:p w:rsidR="00000000" w:rsidDel="00000000" w:rsidP="00000000" w:rsidRDefault="00000000" w:rsidRPr="00000000" w14:paraId="00000056">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rsidR="00000000" w:rsidDel="00000000" w:rsidP="00000000" w:rsidRDefault="00000000" w:rsidRPr="00000000" w14:paraId="00000057">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4d34og8" w:id="6"/>
      <w:bookmarkEnd w:id="6"/>
      <w:r w:rsidDel="00000000" w:rsidR="00000000" w:rsidRPr="00000000">
        <w:rPr>
          <w:rFonts w:ascii="Times New Roman" w:cs="Times New Roman" w:eastAsia="Times New Roman" w:hAnsi="Times New Roman"/>
          <w:color w:val="000000"/>
          <w:rtl w:val="0"/>
        </w:rPr>
        <w:t xml:space="preserve">The Ordering Party may close the Proceedings for awarding the Order without selecting any offer.</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tab/>
        <w:t xml:space="preserve">The Ordering Party shall notify the Contractors about the selection of the best offer, or about the closing of the procurement procedure without selecting any offer. The notification will be made in the manner provided for the publication of this request, i.e.:</w:t>
      </w:r>
      <w:r w:rsidDel="00000000" w:rsidR="00000000" w:rsidRPr="00000000">
        <w:rPr>
          <w:rFonts w:ascii="Times New Roman" w:cs="Times New Roman" w:eastAsia="Times New Roman" w:hAnsi="Times New Roman"/>
          <w:rtl w:val="0"/>
        </w:rPr>
        <w:t xml:space="preserve"> </w:t>
      </w:r>
      <w:hyperlink r:id="rId9">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13.  </w:t>
      </w:r>
      <w:r w:rsidDel="00000000" w:rsidR="00000000" w:rsidRPr="00000000">
        <w:rPr>
          <w:rFonts w:ascii="Times New Roman" w:cs="Times New Roman" w:eastAsia="Times New Roman" w:hAnsi="Times New Roman"/>
          <w:b w:val="1"/>
          <w:color w:val="000000"/>
          <w:highlight w:val="lightGray"/>
          <w:rtl w:val="0"/>
        </w:rPr>
        <w:t xml:space="preserve">Relevant terms of order</w:t>
      </w:r>
    </w:p>
    <w:p w:rsidR="00000000" w:rsidDel="00000000" w:rsidP="00000000" w:rsidRDefault="00000000" w:rsidRPr="00000000" w14:paraId="0000005A">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delivery of the ordered goods within the time limit provided for in the Request for Proposals.</w:t>
      </w:r>
    </w:p>
    <w:p w:rsidR="00000000" w:rsidDel="00000000" w:rsidP="00000000" w:rsidRDefault="00000000" w:rsidRPr="00000000" w14:paraId="0000005B">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bookmarkStart w:colFirst="0" w:colLast="0" w:name="_heading=h.2s8eyo1" w:id="7"/>
      <w:bookmarkEnd w:id="7"/>
      <w:r w:rsidDel="00000000" w:rsidR="00000000" w:rsidRPr="00000000">
        <w:rPr>
          <w:rFonts w:ascii="Times New Roman" w:cs="Times New Roman" w:eastAsia="Times New Roman" w:hAnsi="Times New Roman"/>
          <w:b w:val="1"/>
          <w:color w:val="000000"/>
          <w:rtl w:val="0"/>
        </w:rPr>
        <w:t xml:space="preserve">The goods must comply with the specification contained in Attachment 1 to the Request for Proposals.</w:t>
      </w:r>
    </w:p>
    <w:p w:rsidR="00000000" w:rsidDel="00000000" w:rsidP="00000000" w:rsidRDefault="00000000" w:rsidRPr="00000000" w14:paraId="0000005C">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Payment for the delivered goods is made on the basis of an invoice delivered to the e-mail address: invoices@vigo.com.pl after the positive receipt of the goods. Payment will be made within 30 days from the invoice being delivered.</w:t>
      </w:r>
    </w:p>
    <w:p w:rsidR="00000000" w:rsidDel="00000000" w:rsidP="00000000" w:rsidRDefault="00000000" w:rsidRPr="00000000" w14:paraId="0000005D">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of a delay in payment caused by the Ordering Party, he shall pay the Contractor on written request a contractual penalty of 0.1% of the net order value for each day of delay - no more than 5%.</w:t>
      </w:r>
    </w:p>
    <w:p w:rsidR="00000000" w:rsidDel="00000000" w:rsidP="00000000" w:rsidRDefault="00000000" w:rsidRPr="00000000" w14:paraId="0000005E">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event of a delay in delivery caused by the Contractor, he shall pay the Ordering Party </w:t>
      </w:r>
      <w:r w:rsidDel="00000000" w:rsidR="00000000" w:rsidRPr="00000000">
        <w:rPr>
          <w:rFonts w:ascii="Times New Roman" w:cs="Times New Roman" w:eastAsia="Times New Roman" w:hAnsi="Times New Roman"/>
          <w:rtl w:val="0"/>
        </w:rPr>
        <w:t xml:space="preserve">on a written request</w:t>
      </w:r>
      <w:r w:rsidDel="00000000" w:rsidR="00000000" w:rsidRPr="00000000">
        <w:rPr>
          <w:rFonts w:ascii="Times New Roman" w:cs="Times New Roman" w:eastAsia="Times New Roman" w:hAnsi="Times New Roman"/>
          <w:color w:val="000000"/>
          <w:rtl w:val="0"/>
        </w:rPr>
        <w:t xml:space="preserve"> a contractual penalty of 0.1% of the net order value for each day of delay - no more than 5%.</w:t>
      </w:r>
    </w:p>
    <w:p w:rsidR="00000000" w:rsidDel="00000000" w:rsidP="00000000" w:rsidRDefault="00000000" w:rsidRPr="00000000" w14:paraId="0000005F">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000000" w:rsidDel="00000000" w:rsidP="00000000" w:rsidRDefault="00000000" w:rsidRPr="00000000" w14:paraId="00000060">
      <w:pPr>
        <w:numPr>
          <w:ilvl w:val="0"/>
          <w:numId w:val="9"/>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contractor whose offer has been selected will refrain from completing the contract within the above deadline, the Ordering Party shall choose the best offer from among the remaining offers.</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bookmarkStart w:colFirst="0" w:colLast="0" w:name="_heading=h.1t3h5sf" w:id="8"/>
      <w:bookmarkEnd w:id="8"/>
      <w:r w:rsidDel="00000000" w:rsidR="00000000" w:rsidRPr="00000000">
        <w:rPr>
          <w:rFonts w:ascii="Times New Roman" w:cs="Times New Roman" w:eastAsia="Times New Roman" w:hAnsi="Times New Roman"/>
          <w:color w:val="000000"/>
          <w:highlight w:val="lightGray"/>
          <w:rtl w:val="0"/>
        </w:rPr>
        <w:t xml:space="preserve">14. </w:t>
      </w:r>
      <w:r w:rsidDel="00000000" w:rsidR="00000000" w:rsidRPr="00000000">
        <w:rPr>
          <w:rFonts w:ascii="Times New Roman" w:cs="Times New Roman" w:eastAsia="Times New Roman" w:hAnsi="Times New Roman"/>
          <w:b w:val="1"/>
          <w:color w:val="000000"/>
          <w:highlight w:val="lightGray"/>
          <w:rtl w:val="0"/>
        </w:rPr>
        <w:t xml:space="preserve">GDPR declaration</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page 1), hereinafter referred to as "GDPR", I would like to inform you that:</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the administrator of your personal data is VIGO System S.A. based in Ożarów Mazowiecki;</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Mrs. Sylwia Wiśniewska-Fillipiak is the inspector of personal data protection; email address: ado@vigo.com.pl;</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The personal data presented in the offer will be processed on the basis of art. 6 sec. 1 lit. C GDPR for the purposes related to the Inquiry:</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the recipients of your personal data will be persons or entities to whom the documentation of the proceedings will be made available pursuant to §12 of the Agreement on</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project financing, hereinafter referred to as the "Agreement";</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your personal data will be stored for the period after the completion of the project, necessary for its settlement and for the submission of all reports of control procedures provided for by law and the subsidy contract</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in relation to your personal data, decisions will not be made in an automated manner, in accordance with art. 22 GDPR;</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you have:</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based on Article. 15 GDPR, the right to access your personal data;</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based on Article. 16 GDPR, the right to rectify your personal data;</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based on Article. 18 GDPR, the right to request the administrator to limit the processing of personal data, subject to the cases referred to in art. 18 sec. 2 GDPR;</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the right to lodge a complaint to the President of the Personal Data Protection Office, if you feel that the processing of your personal data violates the provisions of the GDPR;</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 you are not entitled to:</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in connection with Art. 17 sec. 3 lit. b, d or e GDPR, the right to delete personal data;</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the right to transfer personal data referred to in art. 20 GDPR;</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based on Article. 21 GDPR, the right to object to the processing of personal data, as the legal basis for the processing of your personal data is art. 6 sec. 1 lit. c GDPR.</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highlight w:val="lightGray"/>
        </w:rPr>
      </w:pPr>
      <w:r w:rsidDel="00000000" w:rsidR="00000000" w:rsidRPr="00000000">
        <w:rPr>
          <w:rFonts w:ascii="Times New Roman" w:cs="Times New Roman" w:eastAsia="Times New Roman" w:hAnsi="Times New Roman"/>
          <w:b w:val="1"/>
          <w:highlight w:val="lightGray"/>
          <w:rtl w:val="0"/>
        </w:rPr>
        <w:t xml:space="preserve">15.   </w:t>
      </w:r>
      <w:r w:rsidDel="00000000" w:rsidR="00000000" w:rsidRPr="00000000">
        <w:rPr>
          <w:rFonts w:ascii="Times New Roman" w:cs="Times New Roman" w:eastAsia="Times New Roman" w:hAnsi="Times New Roman"/>
          <w:b w:val="1"/>
          <w:color w:val="000000"/>
          <w:highlight w:val="lightGray"/>
          <w:rtl w:val="0"/>
        </w:rPr>
        <w:t xml:space="preserve">Final </w:t>
      </w:r>
      <w:r w:rsidDel="00000000" w:rsidR="00000000" w:rsidRPr="00000000">
        <w:rPr>
          <w:rFonts w:ascii="Times New Roman" w:cs="Times New Roman" w:eastAsia="Times New Roman" w:hAnsi="Times New Roman"/>
          <w:b w:val="1"/>
          <w:highlight w:val="lightGray"/>
          <w:rtl w:val="0"/>
        </w:rPr>
        <w:t xml:space="preserve">provisions</w:t>
      </w:r>
    </w:p>
    <w:p w:rsidR="00000000" w:rsidDel="00000000" w:rsidP="00000000" w:rsidRDefault="00000000" w:rsidRPr="00000000" w14:paraId="00000075">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reserves the right to cancel the Request for Proposals at any time, without giving a reason.</w:t>
      </w:r>
    </w:p>
    <w:p w:rsidR="00000000" w:rsidDel="00000000" w:rsidP="00000000" w:rsidRDefault="00000000" w:rsidRPr="00000000" w14:paraId="00000076">
      <w:pPr>
        <w:numPr>
          <w:ilvl w:val="0"/>
          <w:numId w:val="16"/>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may at any time revoke or change the content of this Request for Proposals without giving a reason. If the changes affect the content of offers submitted in the course of the procedure, the Ordering Party shall extend the deadline for submitting offers.</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Attachments</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following documents are attached to this Request for Proposals:</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Attachment No. 1 – description of the subject of the order;</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360" w:lineRule="auto"/>
        <w:ind w:hanging="2"/>
        <w:rPr>
          <w:rFonts w:ascii="Times New Roman" w:cs="Times New Roman" w:eastAsia="Times New Roman" w:hAnsi="Times New Roman"/>
          <w:color w:val="000000"/>
        </w:rPr>
      </w:pPr>
      <w:bookmarkStart w:colFirst="0" w:colLast="0" w:name="_heading=h.1fob9te" w:id="9"/>
      <w:bookmarkEnd w:id="9"/>
      <w:r w:rsidDel="00000000" w:rsidR="00000000" w:rsidRPr="00000000">
        <w:rPr>
          <w:rFonts w:ascii="Times New Roman" w:cs="Times New Roman" w:eastAsia="Times New Roman" w:hAnsi="Times New Roman"/>
          <w:color w:val="000000"/>
          <w:rtl w:val="0"/>
        </w:rPr>
        <w:t xml:space="preserve">Attachment No. 2 – proposal form;</w:t>
      </w:r>
      <w:r w:rsidDel="00000000" w:rsidR="00000000" w:rsidRPr="00000000">
        <w:rPr>
          <w:rFonts w:ascii="Times New Roman" w:cs="Times New Roman" w:eastAsia="Times New Roman" w:hAnsi="Times New Roman"/>
          <w:rtl w:val="0"/>
        </w:rPr>
        <w:br w:type="textWrapping"/>
        <w:t xml:space="preserve">Attachment No. 3 – power of attorney template.</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536"/>
        <w:tab w:val="right" w:pos="9072"/>
      </w:tabs>
      <w:ind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320"/>
        <w:tab w:val="right" w:pos="8640"/>
      </w:tabs>
      <w:ind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536"/>
        <w:tab w:val="right" w:pos="9072"/>
      </w:tabs>
      <w:ind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320"/>
        <w:tab w:val="right" w:pos="8640"/>
      </w:tabs>
      <w:ind w:hanging="2"/>
      <w:rPr>
        <w:color w:val="000000"/>
        <w:sz w:val="16"/>
        <w:szCs w:val="16"/>
      </w:rPr>
    </w:pPr>
    <w:r w:rsidDel="00000000" w:rsidR="00000000" w:rsidRPr="00000000">
      <w:rPr>
        <w:sz w:val="22"/>
        <w:szCs w:val="22"/>
      </w:rPr>
      <w:drawing>
        <wp:inline distB="114300" distT="114300" distL="114300" distR="114300">
          <wp:extent cx="5399730" cy="622300"/>
          <wp:effectExtent b="0" l="0" r="0" t="0"/>
          <wp:docPr id="2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9730" cy="6223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76" w:lineRule="auto"/>
      <w:ind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27" name="image1.jpg"/>
                <a:graphic>
                  <a:graphicData uri="http://schemas.openxmlformats.org/drawingml/2006/picture">
                    <pic:pic>
                      <pic:nvPicPr>
                        <pic:cNvPr descr="Logo POIR" id="0" name="image1.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lineRule="auto"/>
            <w:ind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26"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20" w:lineRule="auto"/>
      <w:ind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60" w:hanging="360"/>
      </w:pPr>
      <w:rPr>
        <w:b w:val="0"/>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7"/>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spacing w:after="240"/>
      <w:ind w:firstLine="0"/>
      <w:jc w:val="both"/>
      <w:outlineLvl w:val="1"/>
    </w:pPr>
    <w:rPr>
      <w:rFonts w:ascii="Times New Roman" w:cs="Times New Roman" w:eastAsia="Times New Roman" w:hAnsi="Times New Roman"/>
      <w:color w:val="000000"/>
      <w:sz w:val="22"/>
      <w:szCs w:val="22"/>
    </w:rPr>
  </w:style>
  <w:style w:type="paragraph" w:styleId="Nagwek3">
    <w:name w:val="heading 3"/>
    <w:basedOn w:val="Normalny"/>
    <w:next w:val="Normalny"/>
    <w:uiPriority w:val="9"/>
    <w:semiHidden w:val="1"/>
    <w:unhideWhenUsed w:val="1"/>
    <w:qFormat w:val="1"/>
    <w:pPr>
      <w:spacing w:after="240"/>
      <w:ind w:firstLine="0"/>
      <w:jc w:val="both"/>
      <w:outlineLvl w:val="2"/>
    </w:pPr>
    <w:rPr>
      <w:rFonts w:ascii="Times New Roman" w:cs="Times New Roman" w:eastAsia="Times New Roman" w:hAnsi="Times New Roman"/>
      <w:sz w:val="22"/>
      <w:szCs w:val="22"/>
    </w:rPr>
  </w:style>
  <w:style w:type="paragraph" w:styleId="Nagwek4">
    <w:name w:val="heading 4"/>
    <w:basedOn w:val="Normalny"/>
    <w:next w:val="Normalny"/>
    <w:uiPriority w:val="9"/>
    <w:semiHidden w:val="1"/>
    <w:unhideWhenUsed w:val="1"/>
    <w:qFormat w:val="1"/>
    <w:pPr>
      <w:spacing w:after="240"/>
      <w:ind w:firstLine="0"/>
      <w:jc w:val="both"/>
      <w:outlineLvl w:val="3"/>
    </w:pPr>
    <w:rPr>
      <w:rFonts w:ascii="Times New Roman" w:cs="Times New Roman" w:eastAsia="Times New Roman" w:hAnsi="Times New Roman"/>
      <w:sz w:val="22"/>
      <w:szCs w:val="22"/>
    </w:rPr>
  </w:style>
  <w:style w:type="paragraph" w:styleId="Nagwek5">
    <w:name w:val="heading 5"/>
    <w:basedOn w:val="Normalny"/>
    <w:next w:val="Normalny"/>
    <w:uiPriority w:val="9"/>
    <w:semiHidden w:val="1"/>
    <w:unhideWhenUsed w:val="1"/>
    <w:qFormat w:val="1"/>
    <w:pPr>
      <w:tabs>
        <w:tab w:val="left" w:pos="80"/>
      </w:tabs>
      <w:spacing w:after="240"/>
      <w:ind w:firstLine="0"/>
      <w:jc w:val="both"/>
      <w:outlineLvl w:val="4"/>
    </w:pPr>
    <w:rPr>
      <w:rFonts w:ascii="Times New Roman" w:cs="Times New Roman" w:eastAsia="Times New Roman" w:hAnsi="Times New Roman"/>
      <w:sz w:val="22"/>
      <w:szCs w:val="22"/>
    </w:rPr>
  </w:style>
  <w:style w:type="paragraph" w:styleId="Nagwek6">
    <w:name w:val="heading 6"/>
    <w:basedOn w:val="Normalny"/>
    <w:next w:val="Normalny"/>
    <w:uiPriority w:val="9"/>
    <w:semiHidden w:val="1"/>
    <w:unhideWhenUsed w:val="1"/>
    <w:qFormat w:val="1"/>
    <w:pPr>
      <w:tabs>
        <w:tab w:val="left" w:pos="100"/>
      </w:tabs>
      <w:spacing w:after="240"/>
      <w:ind w:firstLine="0"/>
      <w:jc w:val="both"/>
      <w:outlineLvl w:val="5"/>
    </w:pPr>
    <w:rPr>
      <w:rFonts w:ascii="Times New Roman" w:cs="Times New Roman" w:eastAsia="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6"/>
    <w:tblPr>
      <w:tblStyleRowBandSize w:val="1"/>
      <w:tblStyleColBandSize w:val="1"/>
      <w:tblCellMar>
        <w:left w:w="70.0" w:type="dxa"/>
        <w:right w:w="70.0" w:type="dxa"/>
      </w:tblCellMar>
    </w:tblPr>
  </w:style>
  <w:style w:type="table" w:styleId="a0" w:customStyle="1">
    <w:basedOn w:val="TableNormal6"/>
    <w:tblPr>
      <w:tblStyleRowBandSize w:val="1"/>
      <w:tblStyleColBandSize w:val="1"/>
      <w:tblCellMar>
        <w:left w:w="70.0" w:type="dxa"/>
        <w:right w:w="70.0" w:type="dxa"/>
      </w:tblCellMar>
    </w:tblPr>
  </w:style>
  <w:style w:type="table" w:styleId="a1" w:customStyle="1">
    <w:basedOn w:val="TableNormal5"/>
    <w:tblPr>
      <w:tblStyleRowBandSize w:val="1"/>
      <w:tblStyleColBandSize w:val="1"/>
      <w:tblCellMar>
        <w:left w:w="70.0" w:type="dxa"/>
        <w:right w:w="70.0" w:type="dxa"/>
      </w:tblCellMar>
    </w:tblPr>
  </w:style>
  <w:style w:type="table" w:styleId="a2" w:customStyle="1">
    <w:basedOn w:val="TableNormal4"/>
    <w:tblPr>
      <w:tblStyleRowBandSize w:val="1"/>
      <w:tblStyleColBandSize w:val="1"/>
      <w:tblCellMar>
        <w:left w:w="70.0" w:type="dxa"/>
        <w:right w:w="70.0" w:type="dxa"/>
      </w:tblCellMar>
    </w:tblPr>
  </w:style>
  <w:style w:type="table" w:styleId="a3" w:customStyle="1">
    <w:basedOn w:val="TableNormal3"/>
    <w:tblPr>
      <w:tblStyleRowBandSize w:val="1"/>
      <w:tblStyleColBandSize w:val="1"/>
      <w:tblCellMar>
        <w:left w:w="70.0" w:type="dxa"/>
        <w:right w:w="70.0" w:type="dxa"/>
      </w:tblCellMar>
    </w:tblPr>
  </w:style>
  <w:style w:type="table" w:styleId="a4" w:customStyle="1">
    <w:basedOn w:val="TableNormal3"/>
    <w:tblPr>
      <w:tblStyleRowBandSize w:val="1"/>
      <w:tblStyleColBandSize w:val="1"/>
      <w:tblCellMar>
        <w:left w:w="70.0" w:type="dxa"/>
        <w:right w:w="70.0" w:type="dxa"/>
      </w:tblCellMar>
    </w:tblPr>
  </w:style>
  <w:style w:type="character" w:styleId="Hipercze">
    <w:name w:val="Hyperlink"/>
    <w:basedOn w:val="Domylnaczcionkaakapitu"/>
    <w:uiPriority w:val="99"/>
    <w:unhideWhenUsed w:val="1"/>
    <w:rsid w:val="00C91D81"/>
    <w:rPr>
      <w:color w:val="0000ff" w:themeColor="hyperlink"/>
      <w:u w:val="single"/>
    </w:rPr>
  </w:style>
  <w:style w:type="character" w:styleId="Nierozpoznanawzmianka">
    <w:name w:val="Unresolved Mention"/>
    <w:basedOn w:val="Domylnaczcionkaakapitu"/>
    <w:uiPriority w:val="99"/>
    <w:semiHidden w:val="1"/>
    <w:unhideWhenUsed w:val="1"/>
    <w:rsid w:val="00C91D81"/>
    <w:rPr>
      <w:color w:val="605e5c"/>
      <w:shd w:color="auto" w:fill="e1dfdd" w:val="clear"/>
    </w:rPr>
  </w:style>
  <w:style w:type="table" w:styleId="a5" w:customStyle="1">
    <w:basedOn w:val="TableNormal1"/>
    <w:tblPr>
      <w:tblStyleRowBandSize w:val="1"/>
      <w:tblStyleColBandSize w:val="1"/>
      <w:tblCellMar>
        <w:left w:w="70.0" w:type="dxa"/>
        <w:right w:w="70.0" w:type="dxa"/>
      </w:tblCellMar>
    </w:tblPr>
  </w:style>
  <w:style w:type="table" w:styleId="a6"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jachimowicz@vigo.com.pl" TargetMode="External"/><Relationship Id="rId8" Type="http://schemas.openxmlformats.org/officeDocument/2006/relationships/hyperlink" Target="mailto:mliebert@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Sh8vvp2mlCPXRroABHDGi90How==">AMUW2mUKahO/NMLQtBro5GqvDLvAH+QzzxUC6ZIERhT42jJl02aPq1bB/HXfElXNbtz3J3nqpoAmiS9PnnLk90XdZhJQ5Nj9IespyUxa1UzE+wnFgcPUvEcUFjqrUKkYFcrJ5aK1uTM6AX4qSrXIikxV2xQTbBQVAOEAR11cksbSr5MZs/ptDHLNiwF3RBxESXaIu9h2frUa5udpv0Kz/jEipuXCsQyE3v6/sm30uA2j8GufbU/0dbHuYd4043C0xqNymEF8v623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2021-08-17T12:31:00Z</dcterms:created>
  <dc:creator>Dominik Nowak</dc:creator>
</cp:coreProperties>
</file>