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8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Ożarów Mazowiecki, dnia 2 sierpnia 202</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roku</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center"/>
        <w:rPr>
          <w:rFonts w:ascii="Arial" w:cs="Arial" w:eastAsia="Arial" w:hAnsi="Arial"/>
          <w:b w:val="1"/>
          <w:i w:val="0"/>
          <w:smallCaps w:val="0"/>
          <w:strike w:val="0"/>
          <w:color w:val="000000"/>
          <w:sz w:val="24"/>
          <w:szCs w:val="24"/>
          <w:u w:val="none"/>
          <w:shd w:fill="auto" w:val="clear"/>
          <w:vertAlign w:val="baseline"/>
        </w:rPr>
      </w:pPr>
      <w:bookmarkStart w:colFirst="0" w:colLast="0" w:name="_heading=h.tyjcwt"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Zapytanie ofertowe nr SDM-WS/</w:t>
      </w:r>
      <w:r w:rsidDel="00000000" w:rsidR="00000000" w:rsidRPr="00000000">
        <w:rPr>
          <w:rFonts w:ascii="Arial" w:cs="Arial" w:eastAsia="Arial" w:hAnsi="Arial"/>
          <w:b w:val="1"/>
          <w:rtl w:val="0"/>
        </w:rPr>
        <w:t xml:space="preserve">55</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z dnia </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sierpnia 202</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2"/>
          <w:szCs w:val="22"/>
          <w:highlight w:val="lightGray"/>
          <w:u w:val="none"/>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Informacje ogólne</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Zamówienie: Niniejsze zapytanie ofertowe dotyczy dostawy towarów potrzebnych w celu kompleksowej realizacji przez VIGO System Spółka Akcyjna </w:t>
        <w:br w:type="textWrapping"/>
        <w:t xml:space="preserve">z siedzibą w Ożarowie Mazowieckim projektu „Technologia produkcji kluczowych dla rozwoju fotoniki nowatorskich struktur epitaksjalnych oraz przyrządów laserujących VCSEL” w ramach konkursu Ścieżka dla Mazowsza/2019, nr wniosku o dofinansowanie: MAZOWSZE/0032/19</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2"/>
          <w:szCs w:val="22"/>
          <w:highlight w:val="lightGray"/>
          <w:u w:val="none"/>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Opis przedmiotu zamówienia</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Przedmiotem Zamówienia jest dostawa towarów potrzebnych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Przedmiotem zamówienia jest dostawa do siedziby Zamawiającego oczyszczalnika gazów</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arsenowodoru (AsH</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oraz fosforowodoru (PH3), których szczegółowy opis znajduje się w załącznik</w:t>
      </w:r>
      <w:r w:rsidDel="00000000" w:rsidR="00000000" w:rsidRPr="00000000">
        <w:rPr>
          <w:rFonts w:ascii="Arial" w:cs="Arial" w:eastAsia="Arial" w:hAnsi="Arial"/>
          <w:sz w:val="20"/>
          <w:szCs w:val="20"/>
          <w:rtl w:val="0"/>
        </w:rPr>
        <w:t xml:space="preserve">u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Zapytania ofertowego numer 1</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jako przykładowe i pomocnicze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Zamawiający nie dopuszcza możliwości składania ofert częściowych. Podział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Zamawiający nie dopuszcza możliwości składania ofert wariantowych.</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2"/>
      <w:bookmarkEnd w:id="2"/>
      <w:r w:rsidDel="00000000" w:rsidR="00000000" w:rsidRPr="00000000">
        <w:rPr>
          <w:rtl w:val="0"/>
        </w:rPr>
      </w:r>
    </w:p>
    <w:p w:rsidR="00000000" w:rsidDel="00000000" w:rsidP="00000000" w:rsidRDefault="00000000" w:rsidRPr="00000000" w14:paraId="0000001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highlight w:val="lightGray"/>
          <w:u w:val="none"/>
          <w:vertAlign w:val="baseline"/>
          <w:rtl w:val="0"/>
        </w:rPr>
        <w:t xml:space="preserve">Termin realizacji Zamówienia: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Najszybciej jak to możliwe, nie później niż  10 tygodni od dnia złożenia zamówienia.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Termin realizacji zamówienia obejmuje gotowość do przekazania towaru Zamawiającemu, odpowiadającego zastosowaniu zasady </w:t>
      </w:r>
      <w:r w:rsidDel="00000000" w:rsidR="00000000" w:rsidRPr="00000000">
        <w:rPr>
          <w:rFonts w:ascii="Arial" w:cs="Arial" w:eastAsia="Arial" w:hAnsi="Arial"/>
          <w:b w:val="1"/>
          <w:sz w:val="20"/>
          <w:szCs w:val="20"/>
          <w:rtl w:val="0"/>
        </w:rPr>
        <w:t xml:space="preserve">EXW Incoterms2020</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Zgodnie z zasadą EXW (ex works), za moment dostarczenia towaru uznaje się moment pozostawienia go do dyspozycji kupującego w miejscu wskazanym przez dostawcę (fabryka, zakład etc.).</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Zamawiający dopuszcza możliwość zastosowania innej zasady Incoterms2020 (m.in. </w:t>
      </w:r>
      <w:r w:rsidDel="00000000" w:rsidR="00000000" w:rsidRPr="00000000">
        <w:rPr>
          <w:rFonts w:ascii="Arial" w:cs="Arial" w:eastAsia="Arial" w:hAnsi="Arial"/>
          <w:b w:val="1"/>
          <w:sz w:val="20"/>
          <w:szCs w:val="20"/>
          <w:rtl w:val="0"/>
        </w:rPr>
        <w:t xml:space="preserve">FCA, DAP</w:t>
      </w:r>
      <w:r w:rsidDel="00000000" w:rsidR="00000000" w:rsidRPr="00000000">
        <w:rPr>
          <w:rFonts w:ascii="Arial" w:cs="Arial" w:eastAsia="Arial" w:hAnsi="Arial"/>
          <w:sz w:val="20"/>
          <w:szCs w:val="20"/>
          <w:rtl w:val="0"/>
        </w:rPr>
        <w:t xml:space="preserve"> etc.).</w:t>
      </w:r>
    </w:p>
    <w:p w:rsidR="00000000" w:rsidDel="00000000" w:rsidP="00000000" w:rsidRDefault="00000000" w:rsidRPr="00000000" w14:paraId="0000001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Wykonawca ubiegający się o udzielenie przedmiotowego zamówienia powinien złożyć podpisany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formularz ofertowy,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przygotowany według wzoru określonego </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 załączniku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nr </w:t>
      </w: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 Zapytania ofertowego.</w:t>
      </w:r>
    </w:p>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Niezależnie od warunków wskazanych powyżej, wykonawca:</w:t>
      </w:r>
    </w:p>
    <w:p w:rsidR="00000000" w:rsidDel="00000000" w:rsidP="00000000" w:rsidRDefault="00000000" w:rsidRPr="00000000" w14:paraId="000000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s8eyo1"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powinien posiadać niezbędną wiedzę, doświadczenie oraz potencjał techniczny i ludzki do wykonania Zamówienia; </w:t>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powinien znajdować się w sytuacji ekonomicznej i finansowej zapewniającej wykonanie Zamówienia </w:t>
      </w:r>
    </w:p>
    <w:p w:rsidR="00000000" w:rsidDel="00000000" w:rsidP="00000000" w:rsidRDefault="00000000" w:rsidRPr="00000000" w14:paraId="000000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nie powinien zalegać z opłacaniem podatków, opłat oraz składek na ubezpieczenia społeczne.</w:t>
      </w:r>
    </w:p>
    <w:p w:rsidR="00000000" w:rsidDel="00000000" w:rsidP="00000000" w:rsidRDefault="00000000" w:rsidRPr="00000000" w14:paraId="0000001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Ocena spełnienia warunków udziału w postępowaniu odbywać się będzie na podstawie złożonych przez wykonawcę oświadczeń zawartych w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załączniku nr </w:t>
      </w: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 Zapytania ofertowego.</w:t>
      </w:r>
    </w:p>
    <w:p w:rsidR="00000000" w:rsidDel="00000000" w:rsidP="00000000" w:rsidRDefault="00000000" w:rsidRPr="00000000" w14:paraId="000000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Wykonawcy mogą wspólnie ubiegać się o udzielenie zamówienia. W takim przypadku:</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 w:right="0" w:hanging="2.0000000000000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 w:right="0" w:hanging="2.0000000000000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Zamawiający nie dopuszcza, aby Wykonawca w celu potwierdzenia spełniania warunków udziału w postępowaniu polegał na zdolnościach technicznych lub zawodowych lub sytuacji finansowej lub ekonomicznej innych podmiotów - podwykonawców.</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Informacje na temat zakresu wykluczenia – podmioty powiązane</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Zamówienie nie może być udzielone podmiotom powiązanym z Zamawiającym. Za wykonawcę powiązanego uznaje się podmiot: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będący podmiotem powiązanym lub podmiotem partnerskim w stosunku do Zamawiającego  w rozumieniu Rozporządzenia nr 651/2014;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Zamawiający wymaga aby wykonawcy ubiegający się o udzielenie zamówienia wraz z ofertą i oświadczeniami (sporządzoną zgodnie z załącznikiem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nr </w:t>
      </w: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wzór formularza ofertowego) przedłożyli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dokument wskazujący osoby uprawnione do reprezentowania Wykonawcy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Dla uniknięcia wątpliwości Zamawiający dopuszcza aby wszelkie dokumenty i oświadczenia mogły być podpisane bezpiecznym podpisem elektronicznym z aktualnym certyfikatem kwalifikowanym. </w:t>
      </w:r>
    </w:p>
    <w:p w:rsidR="00000000" w:rsidDel="00000000" w:rsidP="00000000" w:rsidRDefault="00000000" w:rsidRPr="00000000" w14:paraId="0000002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nie wymienione w dokumencie rejestracyjnym Wykonawcy, należy do oferty dołączyć stosowne pełnomocnictwo. Pełnomocnictwo powinno być przedstawione w formie oryginału lub kopii poświadczonej za zgodność z oryginałem przez notariusza lub przez wystawcę pełnomocnictwa, zaś w przypadku złożenia dokumentów drogą elektroniczną w formie skanów w formacie PDF; formularz oferty oraz opis oferty należy złożyć w języku polskim lub angielskim zgodnie z załącznikiem nr 3, wyciąg z rejestru lub pełnomocnictwo dopuszcza się w języku europejskim;</w:t>
      </w:r>
    </w:p>
    <w:p w:rsidR="00000000" w:rsidDel="00000000" w:rsidP="00000000" w:rsidRDefault="00000000" w:rsidRPr="00000000" w14:paraId="000000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3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3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Kryteria oceny ofert, informacje o wagach punktowych lub procentowych oraz opis sposobu przyznawania punktacji za spełnienie danego kryterium oceny ofert</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Oferty będą oceniane według następujących kryteriów:</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Cena netto oferty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100 punktów (100%);</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Sposób obliczania wartości kryterium w zakresie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ceny oferty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Punkty dla oferty badanej = (najniższa cena netto za wykonanie przedmiotu Zamówienia / cena netto badanej oferty) x 100.</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 1 punkt.</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Maksymalna liczba punktów do uzyskania w tym kryterium wynosi 100. </w:t>
      </w:r>
    </w:p>
    <w:p w:rsidR="00000000" w:rsidDel="00000000" w:rsidP="00000000" w:rsidRDefault="00000000" w:rsidRPr="00000000" w14:paraId="0000003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Jeżeli nie można będzie wybrać oferty najkorzystniejszej z uwagi na to, że dwie lub więcej ofert przedstawia taki sam bilans ceny i innych kryteriów oceny ofert, Zamawiający spośród tych ofert wybierze ofertę z najniższą ceną, a jeżeli zostały one złożone z taką samą ceną,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Termin składania ofert</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Ofertę należy złożyć w terminie do dnia: </w:t>
      </w:r>
      <w:r w:rsidDel="00000000" w:rsidR="00000000" w:rsidRPr="00000000">
        <w:rPr>
          <w:rFonts w:ascii="Arial" w:cs="Arial" w:eastAsia="Arial" w:hAnsi="Arial"/>
          <w:b w:val="1"/>
          <w:sz w:val="20"/>
          <w:szCs w:val="20"/>
          <w:rtl w:val="0"/>
        </w:rPr>
        <w:t xml:space="preserve">5</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sierpnia 2020 r.</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Wykonawca powinien być związany złożoną ofertą przez okres co najmniej </w:t>
      </w: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0 dni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Bieg terminu związania ofertą rozpoczyna się wraz z upływem terminu składania ofert.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Sposób obliczenia ceny i przygotowania oferty</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Sposób obliczenia ceny: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Wykonawca w przedstawionej ofercie winien zaoferować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cenę kompletną, obejmującą całkowity, łączny koszt przedmiotu zamówienia w zakresie danej części zamówienia, w tym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wszelkie elementy cenotwórcze wynikające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z realizacji przedmiotu zamówienia.</w:t>
      </w:r>
    </w:p>
    <w:p w:rsidR="00000000" w:rsidDel="00000000" w:rsidP="00000000" w:rsidRDefault="00000000" w:rsidRPr="00000000" w14:paraId="0000004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Zamawiający wymaga, aby Wykonawca wyraził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cenę oferty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 polskich złotych (PLN) lub w euro (EUR).</w:t>
      </w:r>
    </w:p>
    <w:p w:rsidR="00000000" w:rsidDel="00000000" w:rsidP="00000000" w:rsidRDefault="00000000" w:rsidRPr="00000000" w14:paraId="0000004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4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Wzór formularza ofertowego stanowi załącznik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nr </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odpis z KRS Wykonawcy / Odpis z CEIDG Wykonawcy / inny dokument rejestrowy właściwy dla Wykonawcy wskazujący osoby uprawnione do reprezentowania Wykonawcy; pełnomocnictwo (załącznik nr 3), jeżeli oferta jest składana przez pełnomocnika; opis oferty.</w:t>
      </w:r>
    </w:p>
    <w:p w:rsidR="00000000" w:rsidDel="00000000" w:rsidP="00000000" w:rsidRDefault="00000000" w:rsidRPr="00000000" w14:paraId="0000004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vigo2020tenders@vigo.com.pl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Badanie ofert</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Wykonawca może przed upływem terminu składania ofert zmienić lub wycofać swoją ofertę.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5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toku badania i oceny ofert Zamawiający może: </w:t>
      </w:r>
    </w:p>
    <w:p w:rsidR="00000000" w:rsidDel="00000000" w:rsidP="00000000" w:rsidRDefault="00000000" w:rsidRPr="00000000" w14:paraId="0000004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5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żądać od wykonawcy uzupełnienia lub naprawienia braków w nadesłanej dokumentacji - w wyznaczonym terminie;</w:t>
      </w:r>
    </w:p>
    <w:p w:rsidR="00000000" w:rsidDel="00000000" w:rsidP="00000000" w:rsidRDefault="00000000" w:rsidRPr="00000000" w14:paraId="0000005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hanging="1.99999999999999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5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5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Zamawiający odrzuca ofertę Wykonawcy, jeżeli: </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jej treść nie odpowiada treści zapytania ofertowego; </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zawiera błędy w obliczeniu ceny, które nie podlegają usunięciu; </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zawiera rażąco niską cenę w stosunku do przedmiotu Zamówienia;</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wykonawca złożył więcej niż jedną ofertę. </w:t>
      </w:r>
    </w:p>
    <w:p w:rsidR="00000000" w:rsidDel="00000000" w:rsidP="00000000" w:rsidRDefault="00000000" w:rsidRPr="00000000" w14:paraId="0000005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Wykonawcy mogą zadawać pytania o wyjaśnienie wątpliwości dotyczących warunków postępowania o udzielenie Zamówienia.</w:t>
      </w:r>
    </w:p>
    <w:p w:rsidR="00000000" w:rsidDel="00000000" w:rsidP="00000000" w:rsidRDefault="00000000" w:rsidRPr="00000000" w14:paraId="0000005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Osoby kontaktowe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Osobami kontaktowymi ze strony Zamawiającego są:</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sprawach proceduralnych: Dominik Nowak, e-mail dnowak@vigo.com.pl.</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sprawach technicznych: Iwona Pasternak e-mail: ipasternak@vigo.com.pl; Włodzimierz Strupiński, e-mail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wstrupinski@vigo.com.pl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Informacja o wyborze najkorzystniejszej oferty</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Zamawiający może zamknąć postępowanie o udzielenie Zamówienia bez dokonywania wyboru jakiejkolwiek oferty.</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https://vigo.com.pl/o-nas/zamowienia/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Istotne warunki zamówienia</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Zamawiający wymaga dostarczenia zamawianego towaru w terminie przewidzianym zapytaniem ofertowym do siedziby Zamawiającego. </w:t>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Towar musi być zgodny ze specyfikacją zawartą w załączniku nr 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zapytania ofertowego</w:t>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Płatność za dostarczony towar następuje na podstawie faktury doręczonej na adres e-mail: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invoices@vigo.com.pl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 pozytywnym odbiorze towaru. Płatność nastąpi w terminie 30 dni od dnia doręczenia faktury,</w:t>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Jeżeli wykonawca, którego oferta została wybrana, będzie uchylał się od realizacji zamówienia w wyżej wskazanym terminie, Zamawiający może wybrać ofertę najkorzystniejszą spośród pozostałych ofert.</w:t>
      </w:r>
    </w:p>
    <w:p w:rsidR="00000000" w:rsidDel="00000000" w:rsidP="00000000" w:rsidRDefault="00000000" w:rsidRPr="00000000" w14:paraId="0000006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Postanowienia końcowe</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Zamawiający zastrzega sobie prawo unieważnienia zapytania ofertowego w każdej chwili, bez podania przyczyny.</w:t>
      </w:r>
    </w:p>
    <w:p w:rsidR="00000000" w:rsidDel="00000000" w:rsidP="00000000" w:rsidRDefault="00000000" w:rsidRPr="00000000" w14:paraId="0000006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Załączniki</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niniejszego zapytania ofertowego dołączone są następujące dokumenty:</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Załącznik nr 1 - opis przedmiotu zamówienia część 1;</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Załącznik nr 2 - </w:t>
      </w:r>
      <w:r w:rsidDel="00000000" w:rsidR="00000000" w:rsidRPr="00000000">
        <w:rPr>
          <w:rFonts w:ascii="Arial" w:cs="Arial" w:eastAsia="Arial" w:hAnsi="Arial"/>
          <w:sz w:val="20"/>
          <w:szCs w:val="20"/>
          <w:rtl w:val="0"/>
        </w:rPr>
        <w:t xml:space="preserve">wzór formularza oferty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Załącznik nr 3 - wzór formularza oferty;</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color w:val="000000"/>
        <w:sz w:val="22"/>
        <w:szCs w:val="22"/>
      </w:rPr>
      <w:drawing>
        <wp:inline distB="0" distT="0" distL="0" distR="0">
          <wp:extent cx="5391785" cy="1061085"/>
          <wp:effectExtent b="0" l="0" r="0" t="0"/>
          <wp:docPr id="104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1785" cy="106108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42"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41"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8">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voices@vigo.com.pl"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strupinski@vigo.com.pl" TargetMode="External"/><Relationship Id="rId8" Type="http://schemas.openxmlformats.org/officeDocument/2006/relationships/hyperlink" Target="https://vigo.com.pl/o-nas/zamowie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UJCleuqKy/JpDn6mZCiQlRaavQ==">AMUW2mUzVJCEzQk9N6xhMZKYpMyLTVMeshdb+tvCrFLMd+obuefWz7QPsLFaqGmWw+DjIkM3oc58aOSLO8JP4h96y3iQDN+ahb3R3MC5tTb7K2DpHYFHQETUsPH4cg8TYIpGJvaH/5vi7MMp5MfstM0awy/xwz4COHwL6/nJVgjG+OBLsKKgSBLpF9DDmh46k3Yn6qOuwGQC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2020-08-10T10:10:00Z</dcterms:created>
  <dc:creator>Jakub Pietrasik</dc:creator>
</cp:coreProperties>
</file>