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[data]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października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2021 r. nr SDM-WG/</w:t>
      </w:r>
      <w:r w:rsidDel="00000000" w:rsidR="00000000" w:rsidRPr="00000000">
        <w:rPr>
          <w:b w:val="1"/>
          <w:sz w:val="28"/>
          <w:szCs w:val="28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25 października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2021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50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półprzewodnikowe płytki </w:t>
      </w:r>
      <w:r w:rsidDel="00000000" w:rsidR="00000000" w:rsidRPr="00000000">
        <w:rPr>
          <w:sz w:val="22"/>
          <w:szCs w:val="22"/>
          <w:rtl w:val="0"/>
        </w:rPr>
        <w:t xml:space="preserve">szafirowe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(wafers) w ilości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szt.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„Sensory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powyższą cenę składają się następujące pozycje: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1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Tabela zgodności (należy wypełnić w wolnych polach):</w:t>
      </w:r>
      <w:r w:rsidDel="00000000" w:rsidR="00000000" w:rsidRPr="00000000">
        <w:rPr>
          <w:rtl w:val="0"/>
        </w:rPr>
      </w:r>
    </w:p>
    <w:tbl>
      <w:tblPr>
        <w:tblStyle w:val="Table2"/>
        <w:tblW w:w="9236.188986232792" w:type="dxa"/>
        <w:jc w:val="left"/>
        <w:tblInd w:w="14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7.659574468085"/>
        <w:gridCol w:w="1685.66958698373"/>
        <w:gridCol w:w="2112.8598247809764"/>
        <w:gridCol w:w="2835"/>
        <w:gridCol w:w="1425"/>
        <w:tblGridChange w:id="0">
          <w:tblGrid>
            <w:gridCol w:w="1177.659574468085"/>
            <w:gridCol w:w="1685.66958698373"/>
            <w:gridCol w:w="2112.8598247809764"/>
            <w:gridCol w:w="2835"/>
            <w:gridCol w:w="14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2">
            <w:pPr>
              <w:widowControl w:val="0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5">
            <w:pPr>
              <w:widowControl w:val="0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6">
            <w:pPr>
              <w:widowControl w:val="0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Płytki szafirowe</w:t>
            </w:r>
          </w:p>
          <w:p w:rsidR="00000000" w:rsidDel="00000000" w:rsidP="00000000" w:rsidRDefault="00000000" w:rsidRPr="00000000" w14:paraId="00000018">
            <w:pPr>
              <w:ind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Średnica: 200 mm +/- 0.1 mm </w:t>
            </w:r>
          </w:p>
          <w:p w:rsidR="00000000" w:rsidDel="00000000" w:rsidP="00000000" w:rsidRDefault="00000000" w:rsidRPr="00000000" w14:paraId="0000001A">
            <w:pPr>
              <w:ind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Grubość: 1.25 mm +/- 0.1mm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Metoda wzrostu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Kyropolos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Orientacja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C-Plane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Wykończenie powierzchni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Dwustronnie polerowana</w:t>
            </w:r>
          </w:p>
          <w:p w:rsidR="00000000" w:rsidDel="00000000" w:rsidP="00000000" w:rsidRDefault="00000000" w:rsidRPr="00000000" w14:paraId="0000002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Strona przednia polerowana - jakość 40-60</w:t>
              <w:br w:type="textWrapping"/>
              <w:t xml:space="preserve">Strona tylna polerowana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2B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2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nie jest podmiotem powiązanym z Zamawiającym w zakresie wskazanym w Zapytaniu Ofertowym, podlegającym wykluczeniu z postępowania o udzielenie zamówienia na podstawie pkt 5 Zapytania Ofertowego.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-538633</wp:posOffset>
          </wp:positionH>
          <wp:positionV relativeFrom="paragraph">
            <wp:posOffset>-200023</wp:posOffset>
          </wp:positionV>
          <wp:extent cx="6472749" cy="764858"/>
          <wp:effectExtent b="0" l="0" r="0" t="0"/>
          <wp:wrapTopAndBottom distB="0" dist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="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Ir8unZ5rNxgSqnYXGoCAw5nOA==">AMUW2mWZr4NRgW2AyaGIJ/9NiFW5Ul41hf5pIbw7QpXXWzO/K5xICsOIADFg2Ur1p9NO2VtucN55XQI4dlAECNiiOOzTF2XQr56nF90cCLAXbIMpxzpIhnk8Yo8k7oj8J3qJ/zQog9FR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2021-07-06T09:59:00Z</dcterms:created>
  <dc:creator>Jakub Pietrasik</dc:creator>
</cp:coreProperties>
</file>