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ind w:left="7200" w:firstLine="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Att. No. 1</w:t>
      </w:r>
    </w:p>
    <w:p w:rsidR="00000000" w:rsidDel="00000000" w:rsidP="00000000" w:rsidRDefault="00000000" w:rsidRPr="00000000" w14:paraId="00000002">
      <w:pPr>
        <w:spacing w:after="0" w:before="100" w:line="360" w:lineRule="auto"/>
        <w:ind w:left="0" w:firstLine="0"/>
        <w:jc w:val="center"/>
        <w:rPr>
          <w:rFonts w:ascii="Open Sans" w:cs="Open Sans" w:eastAsia="Open Sans" w:hAnsi="Open Sans"/>
          <w:b w:val="1"/>
          <w:sz w:val="24"/>
          <w:szCs w:val="24"/>
        </w:rPr>
      </w:pPr>
      <w:r w:rsidDel="00000000" w:rsidR="00000000" w:rsidRPr="00000000">
        <w:rPr>
          <w:rFonts w:ascii="Open Sans" w:cs="Open Sans" w:eastAsia="Open Sans" w:hAnsi="Open Sans"/>
          <w:b w:val="1"/>
          <w:sz w:val="24"/>
          <w:szCs w:val="24"/>
          <w:rtl w:val="0"/>
        </w:rPr>
        <w:t xml:space="preserve">ORDER DESCRIPTION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Open Sans" w:cs="Open Sans" w:eastAsia="Open Sans" w:hAnsi="Open Sans"/>
          <w:b w:val="1"/>
          <w:color w:val="000000"/>
        </w:rPr>
      </w:pPr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Object of the contract</w:t>
      </w:r>
    </w:p>
    <w:p w:rsidR="00000000" w:rsidDel="00000000" w:rsidP="00000000" w:rsidRDefault="00000000" w:rsidRPr="00000000" w14:paraId="00000004">
      <w:pPr>
        <w:spacing w:after="120" w:line="240" w:lineRule="auto"/>
        <w:jc w:val="both"/>
        <w:rPr>
          <w:rFonts w:ascii="Open Sans" w:cs="Open Sans" w:eastAsia="Open Sans" w:hAnsi="Open Sans"/>
        </w:rPr>
      </w:pPr>
      <w:bookmarkStart w:colFirst="0" w:colLast="0" w:name="_heading=h.30j0zll" w:id="0"/>
      <w:bookmarkEnd w:id="0"/>
      <w:r w:rsidDel="00000000" w:rsidR="00000000" w:rsidRPr="00000000">
        <w:rPr>
          <w:rFonts w:ascii="Open Sans" w:cs="Open Sans" w:eastAsia="Open Sans" w:hAnsi="Open Sans"/>
          <w:rtl w:val="0"/>
        </w:rPr>
        <w:t xml:space="preserve">The subject of the order is the supply of gas, listed below by name and quantity needed: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line="240" w:lineRule="auto"/>
        <w:ind w:left="1287" w:hanging="360"/>
        <w:jc w:val="both"/>
        <w:rPr>
          <w:rFonts w:ascii="Open Sans" w:cs="Open Sans" w:eastAsia="Open Sans" w:hAnsi="Open Sans"/>
          <w:color w:val="000000"/>
        </w:rPr>
      </w:pPr>
      <w:bookmarkStart w:colFirst="0" w:colLast="0" w:name="_heading=h.1fob9te" w:id="1"/>
      <w:bookmarkEnd w:id="1"/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Phosphine (PH</w:t>
      </w:r>
      <w:r w:rsidDel="00000000" w:rsidR="00000000" w:rsidRPr="00000000">
        <w:rPr>
          <w:rFonts w:ascii="Open Sans" w:cs="Open Sans" w:eastAsia="Open Sans" w:hAnsi="Open Sans"/>
          <w:color w:val="000000"/>
          <w:vertAlign w:val="subscript"/>
          <w:rtl w:val="0"/>
        </w:rPr>
        <w:t xml:space="preserve">3</w:t>
      </w:r>
      <w:r w:rsidDel="00000000" w:rsidR="00000000" w:rsidRPr="00000000">
        <w:rPr>
          <w:rFonts w:ascii="Open Sans" w:cs="Open Sans" w:eastAsia="Open Sans" w:hAnsi="Open Sans"/>
          <w:color w:val="000000"/>
          <w:rtl w:val="0"/>
        </w:rPr>
        <w:t xml:space="preserve">)     –     1 cylinder, 22 kg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b w:val="1"/>
          <w:color w:val="000000"/>
          <w:u w:val="single"/>
        </w:rPr>
      </w:pPr>
      <w:bookmarkStart w:colFirst="0" w:colLast="0" w:name="_heading=h.3znysh7" w:id="2"/>
      <w:bookmarkEnd w:id="2"/>
      <w:r w:rsidDel="00000000" w:rsidR="00000000" w:rsidRPr="00000000">
        <w:rPr>
          <w:rFonts w:ascii="Open Sans" w:cs="Open Sans" w:eastAsia="Open Sans" w:hAnsi="Open Sans"/>
          <w:b w:val="1"/>
          <w:color w:val="000000"/>
          <w:u w:val="single"/>
          <w:rtl w:val="0"/>
        </w:rPr>
        <w:t xml:space="preserve">Parameters </w:t>
      </w:r>
    </w:p>
    <w:tbl>
      <w:tblPr>
        <w:tblStyle w:val="Table1"/>
        <w:tblW w:w="9072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18"/>
        <w:gridCol w:w="5812"/>
        <w:gridCol w:w="1842"/>
        <w:tblGridChange w:id="0">
          <w:tblGrid>
            <w:gridCol w:w="1418"/>
            <w:gridCol w:w="5812"/>
            <w:gridCol w:w="1842"/>
          </w:tblGrid>
        </w:tblGridChange>
      </w:tblGrid>
      <w:tr>
        <w:trPr>
          <w:cantSplit w:val="0"/>
          <w:trHeight w:val="39" w:hRule="atLeast"/>
          <w:tblHeader w:val="0"/>
        </w:trPr>
        <w:tc>
          <w:tcPr>
            <w:shd w:fill="dddddd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Product name</w:t>
            </w:r>
          </w:p>
        </w:tc>
        <w:tc>
          <w:tcPr>
            <w:shd w:fill="dddddd" w:val="clear"/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Parameter</w:t>
            </w:r>
          </w:p>
        </w:tc>
        <w:tc>
          <w:tcPr>
            <w:shd w:fill="dddddd" w:val="clear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Open Sans" w:cs="Open Sans" w:eastAsia="Open Sans" w:hAnsi="Open Sans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16"/>
                <w:szCs w:val="16"/>
                <w:rtl w:val="0"/>
              </w:rPr>
              <w:t xml:space="preserve">Specification</w:t>
            </w:r>
          </w:p>
        </w:tc>
      </w:tr>
      <w:tr>
        <w:trPr>
          <w:cantSplit w:val="0"/>
          <w:trHeight w:val="3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Phosphine (PH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</w:t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Grade: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≥ 99.9995%</w:t>
                </w:r>
              </w:sdtContent>
            </w:sdt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Open Sans" w:cs="Open Sans" w:eastAsia="Open Sans" w:hAnsi="Open Sans"/>
                <w:u w:val="single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Valve Connection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DIN 1 or Diss 632 Pneumatic</w:t>
            </w:r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Carbon Dioxide (CO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≤ 0,05 ppmv</w:t>
                </w:r>
              </w:sdtContent>
            </w:sdt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Water (H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O), 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≤ 0,14 ppmv</w:t>
                </w:r>
              </w:sdtContent>
            </w:sdt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Arsine (AsH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3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), Carbon Monoxide (CO), Ethane (C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6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), Ethylene (C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), Methane (CH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4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), Oxygen (O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), Argon (Ar)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≤ 0,1 ppmv</w:t>
                </w:r>
              </w:sdtContent>
            </w:sdt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Hydrogen (H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≤5 ppmv</w:t>
                </w:r>
              </w:sdtContent>
            </w:sdt>
          </w:p>
        </w:tc>
      </w:tr>
      <w:tr>
        <w:trPr>
          <w:cantSplit w:val="0"/>
          <w:trHeight w:val="34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Impurities: 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Nitrogen (N</w:t>
            </w:r>
            <w:r w:rsidDel="00000000" w:rsidR="00000000" w:rsidRPr="00000000">
              <w:rPr>
                <w:rFonts w:ascii="Open Sans" w:cs="Open Sans" w:eastAsia="Open Sans" w:hAnsi="Open Sans"/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Open Sans" w:cs="Open Sans" w:eastAsia="Open Sans" w:hAnsi="Open Sans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≤ 0.12 ppmv</w:t>
                </w:r>
              </w:sdtContent>
            </w:sdt>
          </w:p>
        </w:tc>
      </w:tr>
    </w:tbl>
    <w:p w:rsidR="00000000" w:rsidDel="00000000" w:rsidP="00000000" w:rsidRDefault="00000000" w:rsidRPr="00000000" w14:paraId="00000024">
      <w:pPr>
        <w:rPr/>
      </w:pPr>
      <w:bookmarkStart w:colFirst="0" w:colLast="0" w:name="_heading=h.2et92p0" w:id="3"/>
      <w:bookmarkEnd w:id="3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Open Sans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rFonts w:ascii="Open Sans Light" w:cs="Open Sans Light" w:eastAsia="Open Sans Light" w:hAnsi="Open Sans Light"/>
        <w:color w:val="000000"/>
      </w:rPr>
    </w:pPr>
    <w:r w:rsidDel="00000000" w:rsidR="00000000" w:rsidRPr="00000000">
      <w:rPr>
        <w:rFonts w:ascii="Open Sans Light" w:cs="Open Sans Light" w:eastAsia="Open Sans Light" w:hAnsi="Open Sans Light"/>
        <w:color w:val="000000"/>
        <w:rtl w:val="0"/>
      </w:rPr>
      <w:t xml:space="preserve">WN-WS/</w:t>
    </w:r>
    <w:r w:rsidDel="00000000" w:rsidR="00000000" w:rsidRPr="00000000">
      <w:rPr>
        <w:rFonts w:ascii="Open Sans Light" w:cs="Open Sans Light" w:eastAsia="Open Sans Light" w:hAnsi="Open Sans Light"/>
        <w:rtl w:val="0"/>
      </w:rPr>
      <w:t xml:space="preserve">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805025</wp:posOffset>
          </wp:positionH>
          <wp:positionV relativeFrom="page">
            <wp:posOffset>135255</wp:posOffset>
          </wp:positionV>
          <wp:extent cx="6211260" cy="800100"/>
          <wp:effectExtent b="0" l="0" r="0" t="0"/>
          <wp:wrapTopAndBottom distB="114300" distT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1126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287" w:hanging="360.0000000000001"/>
      </w:pPr>
      <w:rPr/>
    </w:lvl>
    <w:lvl w:ilvl="1">
      <w:start w:val="1"/>
      <w:numFmt w:val="lowerLetter"/>
      <w:lvlText w:val="%2."/>
      <w:lvlJc w:val="left"/>
      <w:pPr>
        <w:ind w:left="2007" w:hanging="360"/>
      </w:pPr>
      <w:rPr/>
    </w:lvl>
    <w:lvl w:ilvl="2">
      <w:start w:val="1"/>
      <w:numFmt w:val="lowerRoman"/>
      <w:lvlText w:val="%3."/>
      <w:lvlJc w:val="right"/>
      <w:pPr>
        <w:ind w:left="2727" w:hanging="180"/>
      </w:pPr>
      <w:rPr/>
    </w:lvl>
    <w:lvl w:ilvl="3">
      <w:start w:val="1"/>
      <w:numFmt w:val="decimal"/>
      <w:lvlText w:val="%4."/>
      <w:lvlJc w:val="left"/>
      <w:pPr>
        <w:ind w:left="3447" w:hanging="360"/>
      </w:pPr>
      <w:rPr/>
    </w:lvl>
    <w:lvl w:ilvl="4">
      <w:start w:val="1"/>
      <w:numFmt w:val="lowerLetter"/>
      <w:lvlText w:val="%5."/>
      <w:lvlJc w:val="left"/>
      <w:pPr>
        <w:ind w:left="4167" w:hanging="360"/>
      </w:pPr>
      <w:rPr/>
    </w:lvl>
    <w:lvl w:ilvl="5">
      <w:start w:val="1"/>
      <w:numFmt w:val="lowerRoman"/>
      <w:lvlText w:val="%6."/>
      <w:lvlJc w:val="right"/>
      <w:pPr>
        <w:ind w:left="4887" w:hanging="180"/>
      </w:pPr>
      <w:rPr/>
    </w:lvl>
    <w:lvl w:ilvl="6">
      <w:start w:val="1"/>
      <w:numFmt w:val="decimal"/>
      <w:lvlText w:val="%7."/>
      <w:lvlJc w:val="left"/>
      <w:pPr>
        <w:ind w:left="5607" w:hanging="360"/>
      </w:pPr>
      <w:rPr/>
    </w:lvl>
    <w:lvl w:ilvl="7">
      <w:start w:val="1"/>
      <w:numFmt w:val="lowerLetter"/>
      <w:lvlText w:val="%8."/>
      <w:lvlJc w:val="left"/>
      <w:pPr>
        <w:ind w:left="6327" w:hanging="360"/>
      </w:pPr>
      <w:rPr/>
    </w:lvl>
    <w:lvl w:ilvl="8">
      <w:start w:val="1"/>
      <w:numFmt w:val="lowerRoman"/>
      <w:lvlText w:val="%9."/>
      <w:lvlJc w:val="right"/>
      <w:pPr>
        <w:ind w:left="7047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2" w:customStyle="1">
    <w:name w:val="2"/>
    <w:basedOn w:val="TableNormal0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  <w:style w:type="table" w:styleId="1" w:customStyle="1">
    <w:name w:val="1"/>
    <w:basedOn w:val="TableNormal0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Akapitzlist">
    <w:name w:val="List Paragraph"/>
    <w:basedOn w:val="Normalny"/>
    <w:uiPriority w:val="34"/>
    <w:qFormat w:val="1"/>
    <w:rsid w:val="00840A56"/>
    <w:pPr>
      <w:ind w:left="720"/>
      <w:contextualSpacing w:val="1"/>
    </w:p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585F57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64F4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64F42"/>
    <w:rPr>
      <w:rFonts w:ascii="Segoe UI" w:cs="Segoe UI" w:hAnsi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 w:val="1"/>
    <w:unhideWhenUsed w:val="1"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 w:val="1"/>
    <w:unhideWhenUsed w:val="1"/>
    <w:rsid w:val="00C6401E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 w:val="1"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 w:val="1"/>
    <w:unhideWhenUsed w:val="1"/>
    <w:rsid w:val="00C6401E"/>
    <w:rPr>
      <w:b w:val="1"/>
      <w:bCs w:val="1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 w:val="1"/>
    <w:rsid w:val="00C6401E"/>
    <w:rPr>
      <w:b w:val="1"/>
      <w:bCs w:val="1"/>
      <w:sz w:val="20"/>
      <w:szCs w:val="20"/>
    </w:rPr>
  </w:style>
  <w:style w:type="character" w:styleId="Hipercze">
    <w:name w:val="Hyperlink"/>
    <w:basedOn w:val="Domylnaczcionkaakapitu"/>
    <w:uiPriority w:val="99"/>
    <w:semiHidden w:val="1"/>
    <w:unhideWhenUsed w:val="1"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 w:val="1"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351C1"/>
  </w:style>
  <w:style w:type="table" w:styleId="a" w:customStyle="1">
    <w:basedOn w:val="TableNormal0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21" w:customStyle="1">
    <w:name w:val="21"/>
    <w:basedOn w:val="Standardowy"/>
    <w:rsid w:val="00DA5CB7"/>
    <w:rPr>
      <w:lang w:val="pl-PL"/>
    </w:rPr>
    <w:tblPr>
      <w:tblStyleRowBandSize w:val="1"/>
      <w:tblStyleColBandSize w:val="1"/>
      <w:tblInd w:w="0.0" w:type="nil"/>
      <w:tblCellMar>
        <w:top w:w="28.0" w:type="dxa"/>
        <w:left w:w="28.0" w:type="dxa"/>
        <w:bottom w:w="28.0" w:type="dxa"/>
        <w:right w:w="2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28.0" w:type="dxa"/>
        <w:left w:w="28.0" w:type="dxa"/>
        <w:bottom w:w="28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Light-regular.ttf"/><Relationship Id="rId2" Type="http://schemas.openxmlformats.org/officeDocument/2006/relationships/font" Target="fonts/OpenSansLight-bold.ttf"/><Relationship Id="rId3" Type="http://schemas.openxmlformats.org/officeDocument/2006/relationships/font" Target="fonts/OpenSansLight-italic.ttf"/><Relationship Id="rId4" Type="http://schemas.openxmlformats.org/officeDocument/2006/relationships/font" Target="fonts/OpenSansLight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Qer/h4/Qpp3Pg2Kz0wy0+JGntw==">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2021-10-25T15:33:00Z</dcterms:created>
  <dc:creator>Przemysław Ropelewski</dc:creator>
</cp:coreProperties>
</file>