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Att.2</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480" w:line="24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[place], [date]</w:t>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rFonts w:ascii="Open Sans" w:cs="Open Sans" w:eastAsia="Open Sans" w:hAnsi="Open Sans"/>
                <w:color w:val="000000"/>
                <w:sz w:val="22"/>
                <w:szCs w:val="22"/>
                <w:u w:val="single"/>
              </w:rPr>
            </w:pPr>
            <w:r w:rsidDel="00000000" w:rsidR="00000000" w:rsidRPr="00000000">
              <w:rPr>
                <w:rFonts w:ascii="Open Sans" w:cs="Open Sans" w:eastAsia="Open Sans" w:hAnsi="Open Sans"/>
                <w:color w:val="000000"/>
                <w:sz w:val="22"/>
                <w:szCs w:val="22"/>
                <w:u w:val="single"/>
                <w:rtl w:val="0"/>
              </w:rPr>
              <w:t xml:space="preserve">Contractor: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u w:val="single"/>
                <w:rtl w:val="0"/>
              </w:rPr>
              <w:t xml:space="preserve">[Name / address / registry court / KRS number / NIP / REGON / contact person / e-mail address / phone </w:t>
            </w:r>
            <w:r w:rsidDel="00000000" w:rsidR="00000000" w:rsidRPr="00000000">
              <w:rPr>
                <w:rFonts w:ascii="Open Sans" w:cs="Open Sans" w:eastAsia="Open Sans" w:hAnsi="Open Sans"/>
                <w:color w:val="000000"/>
                <w:sz w:val="22"/>
                <w:szCs w:val="22"/>
                <w:rtl w:val="0"/>
              </w:rPr>
              <w:t xml:space="preser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240" w:line="240" w:lineRule="auto"/>
        <w:ind w:left="0" w:hanging="2"/>
        <w:jc w:val="both"/>
        <w:rPr>
          <w:rFonts w:ascii="Open Sans" w:cs="Open Sans" w:eastAsia="Open Sans" w:hAnsi="Open Sans"/>
          <w:b w:val="1"/>
          <w:color w:val="000000"/>
          <w:sz w:val="32"/>
          <w:szCs w:val="32"/>
        </w:rPr>
      </w:pPr>
      <w:r w:rsidDel="00000000" w:rsidR="00000000" w:rsidRPr="00000000">
        <w:rPr>
          <w:rFonts w:ascii="Open Sans" w:cs="Open Sans" w:eastAsia="Open Sans" w:hAnsi="Open Sans"/>
          <w:color w:val="000000"/>
          <w:sz w:val="22"/>
          <w:szCs w:val="22"/>
          <w:rtl w:val="0"/>
        </w:rPr>
        <w:t xml:space="preserve">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240" w:lineRule="auto"/>
        <w:ind w:left="1" w:hanging="3"/>
        <w:jc w:val="center"/>
        <w:rPr>
          <w:rFonts w:ascii="Open Sans" w:cs="Open Sans" w:eastAsia="Open Sans" w:hAnsi="Open Sans"/>
          <w:b w:val="1"/>
          <w:color w:val="000000"/>
          <w:sz w:val="28"/>
          <w:szCs w:val="28"/>
        </w:rPr>
      </w:pPr>
      <w:r w:rsidDel="00000000" w:rsidR="00000000" w:rsidRPr="00000000">
        <w:rPr>
          <w:rFonts w:ascii="Open Sans" w:cs="Open Sans" w:eastAsia="Open Sans" w:hAnsi="Open Sans"/>
          <w:b w:val="1"/>
          <w:color w:val="000000"/>
          <w:sz w:val="28"/>
          <w:szCs w:val="28"/>
          <w:rtl w:val="0"/>
        </w:rPr>
        <w:t xml:space="preserve">PROPOSAL FORM</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1" w:hanging="3"/>
        <w:jc w:val="center"/>
        <w:rPr>
          <w:rFonts w:ascii="Open Sans" w:cs="Open Sans" w:eastAsia="Open Sans" w:hAnsi="Open Sans"/>
          <w:b w:val="1"/>
          <w:color w:val="000000"/>
          <w:sz w:val="28"/>
          <w:szCs w:val="28"/>
        </w:rPr>
      </w:pPr>
      <w:r w:rsidDel="00000000" w:rsidR="00000000" w:rsidRPr="00000000">
        <w:rPr>
          <w:rFonts w:ascii="Open Sans" w:cs="Open Sans" w:eastAsia="Open Sans" w:hAnsi="Open Sans"/>
          <w:b w:val="1"/>
          <w:color w:val="000000"/>
          <w:sz w:val="28"/>
          <w:szCs w:val="28"/>
          <w:rtl w:val="0"/>
        </w:rPr>
        <w:t xml:space="preserve">for the Request for Proposals no. MRN-WS/</w:t>
      </w:r>
      <w:r w:rsidDel="00000000" w:rsidR="00000000" w:rsidRPr="00000000">
        <w:rPr>
          <w:rFonts w:ascii="Open Sans" w:cs="Open Sans" w:eastAsia="Open Sans" w:hAnsi="Open Sans"/>
          <w:b w:val="1"/>
          <w:sz w:val="28"/>
          <w:szCs w:val="28"/>
          <w:rtl w:val="0"/>
        </w:rPr>
        <w:t xml:space="preserve">9</w:t>
      </w:r>
      <w:r w:rsidDel="00000000" w:rsidR="00000000" w:rsidRPr="00000000">
        <w:rPr>
          <w:rFonts w:ascii="Open Sans" w:cs="Open Sans" w:eastAsia="Open Sans" w:hAnsi="Open Sans"/>
          <w:b w:val="1"/>
          <w:color w:val="000000"/>
          <w:sz w:val="28"/>
          <w:szCs w:val="28"/>
          <w:rtl w:val="0"/>
        </w:rPr>
        <w:t xml:space="preserve"> of </w:t>
      </w:r>
      <w:r w:rsidDel="00000000" w:rsidR="00000000" w:rsidRPr="00000000">
        <w:rPr>
          <w:rFonts w:ascii="Open Sans" w:cs="Open Sans" w:eastAsia="Open Sans" w:hAnsi="Open Sans"/>
          <w:b w:val="1"/>
          <w:sz w:val="28"/>
          <w:szCs w:val="28"/>
          <w:rtl w:val="0"/>
        </w:rPr>
        <w:t xml:space="preserve">14</w:t>
      </w:r>
      <w:r w:rsidDel="00000000" w:rsidR="00000000" w:rsidRPr="00000000">
        <w:rPr>
          <w:rFonts w:ascii="Open Sans" w:cs="Open Sans" w:eastAsia="Open Sans" w:hAnsi="Open Sans"/>
          <w:b w:val="1"/>
          <w:color w:val="000000"/>
          <w:sz w:val="28"/>
          <w:szCs w:val="28"/>
          <w:vertAlign w:val="superscript"/>
          <w:rtl w:val="0"/>
        </w:rPr>
        <w:t xml:space="preserve">th</w:t>
      </w:r>
      <w:r w:rsidDel="00000000" w:rsidR="00000000" w:rsidRPr="00000000">
        <w:rPr>
          <w:rFonts w:ascii="Open Sans" w:cs="Open Sans" w:eastAsia="Open Sans" w:hAnsi="Open Sans"/>
          <w:b w:val="1"/>
          <w:color w:val="000000"/>
          <w:sz w:val="28"/>
          <w:szCs w:val="28"/>
          <w:rtl w:val="0"/>
        </w:rPr>
        <w:t xml:space="preserve"> </w:t>
      </w:r>
      <w:r w:rsidDel="00000000" w:rsidR="00000000" w:rsidRPr="00000000">
        <w:rPr>
          <w:rFonts w:ascii="Open Sans" w:cs="Open Sans" w:eastAsia="Open Sans" w:hAnsi="Open Sans"/>
          <w:b w:val="1"/>
          <w:sz w:val="28"/>
          <w:szCs w:val="28"/>
          <w:rtl w:val="0"/>
        </w:rPr>
        <w:t xml:space="preserve">December</w:t>
      </w:r>
      <w:r w:rsidDel="00000000" w:rsidR="00000000" w:rsidRPr="00000000">
        <w:rPr>
          <w:rFonts w:ascii="Open Sans" w:cs="Open Sans" w:eastAsia="Open Sans" w:hAnsi="Open Sans"/>
          <w:b w:val="1"/>
          <w:color w:val="000000"/>
          <w:sz w:val="28"/>
          <w:szCs w:val="28"/>
          <w:rtl w:val="0"/>
        </w:rPr>
        <w:t xml:space="preserve"> 2021</w:t>
      </w:r>
    </w:p>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sz w:val="22"/>
          <w:szCs w:val="22"/>
        </w:rPr>
      </w:pPr>
      <w:bookmarkStart w:colFirst="0" w:colLast="0" w:name="_heading=h.gjdgxs" w:id="0"/>
      <w:bookmarkEnd w:id="0"/>
      <w:r w:rsidDel="00000000" w:rsidR="00000000" w:rsidRPr="00000000">
        <w:rPr>
          <w:rFonts w:ascii="Open Sans" w:cs="Open Sans" w:eastAsia="Open Sans" w:hAnsi="Open Sans"/>
          <w:color w:val="000000"/>
          <w:sz w:val="22"/>
          <w:szCs w:val="22"/>
          <w:rtl w:val="0"/>
        </w:rPr>
        <w:t xml:space="preserve">I, the undersigned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sz w:val="22"/>
          <w:szCs w:val="22"/>
          <w:rtl w:val="0"/>
        </w:rPr>
        <w:t xml:space="preserve"> [•], acting as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sz w:val="22"/>
          <w:szCs w:val="22"/>
          <w:rtl w:val="0"/>
        </w:rPr>
        <w:t xml:space="preserve"> [•] (hereinafter referred to as: "Contractor"), in response to the request for proposals of </w:t>
      </w:r>
      <w:r w:rsidDel="00000000" w:rsidR="00000000" w:rsidRPr="00000000">
        <w:rPr>
          <w:rFonts w:ascii="Open Sans" w:cs="Open Sans" w:eastAsia="Open Sans" w:hAnsi="Open Sans"/>
          <w:sz w:val="22"/>
          <w:szCs w:val="22"/>
          <w:rtl w:val="0"/>
        </w:rPr>
        <w:t xml:space="preserve">14</w:t>
      </w:r>
      <w:r w:rsidDel="00000000" w:rsidR="00000000" w:rsidRPr="00000000">
        <w:rPr>
          <w:rFonts w:ascii="Open Sans" w:cs="Open Sans" w:eastAsia="Open Sans" w:hAnsi="Open Sans"/>
          <w:color w:val="000000"/>
          <w:sz w:val="22"/>
          <w:szCs w:val="22"/>
          <w:vertAlign w:val="superscript"/>
          <w:rtl w:val="0"/>
        </w:rPr>
        <w:t xml:space="preserve">th</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sz w:val="22"/>
          <w:szCs w:val="22"/>
          <w:rtl w:val="0"/>
        </w:rPr>
        <w:t xml:space="preserve">December</w:t>
      </w:r>
      <w:r w:rsidDel="00000000" w:rsidR="00000000" w:rsidRPr="00000000">
        <w:rPr>
          <w:rFonts w:ascii="Open Sans" w:cs="Open Sans" w:eastAsia="Open Sans" w:hAnsi="Open Sans"/>
          <w:color w:val="000000"/>
          <w:sz w:val="22"/>
          <w:szCs w:val="22"/>
          <w:rtl w:val="0"/>
        </w:rPr>
        <w:t xml:space="preserve"> 2021</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Fonts w:ascii="Open Sans" w:cs="Open Sans" w:eastAsia="Open Sans" w:hAnsi="Open Sans"/>
          <w:color w:val="000000"/>
          <w:sz w:val="22"/>
          <w:szCs w:val="22"/>
          <w:rtl w:val="0"/>
        </w:rPr>
        <w:t xml:space="preserve">no. MRN-WS/</w:t>
      </w:r>
      <w:r w:rsidDel="00000000" w:rsidR="00000000" w:rsidRPr="00000000">
        <w:rPr>
          <w:rFonts w:ascii="Open Sans" w:cs="Open Sans" w:eastAsia="Open Sans" w:hAnsi="Open Sans"/>
          <w:sz w:val="22"/>
          <w:szCs w:val="22"/>
          <w:rtl w:val="0"/>
        </w:rPr>
        <w:t xml:space="preserve">9</w:t>
      </w:r>
      <w:r w:rsidDel="00000000" w:rsidR="00000000" w:rsidRPr="00000000">
        <w:rPr>
          <w:rFonts w:ascii="Open Sans" w:cs="Open Sans" w:eastAsia="Open Sans" w:hAnsi="Open Sans"/>
          <w:color w:val="000000"/>
          <w:sz w:val="22"/>
          <w:szCs w:val="22"/>
          <w:rtl w:val="0"/>
        </w:rPr>
        <w:t xml:space="preserve"> [•] (hereinafter: "Request for Proposals"), hereby I submit an offer for gas – </w:t>
      </w:r>
      <w:r w:rsidDel="00000000" w:rsidR="00000000" w:rsidRPr="00000000">
        <w:rPr>
          <w:rFonts w:ascii="Open Sans" w:cs="Open Sans" w:eastAsia="Open Sans" w:hAnsi="Open Sans"/>
          <w:sz w:val="22"/>
          <w:szCs w:val="22"/>
          <w:rtl w:val="0"/>
        </w:rPr>
        <w:t xml:space="preserve">ars</w:t>
      </w:r>
      <w:r w:rsidDel="00000000" w:rsidR="00000000" w:rsidRPr="00000000">
        <w:rPr>
          <w:rFonts w:ascii="Open Sans" w:cs="Open Sans" w:eastAsia="Open Sans" w:hAnsi="Open Sans"/>
          <w:color w:val="000000"/>
          <w:sz w:val="22"/>
          <w:szCs w:val="22"/>
          <w:rtl w:val="0"/>
        </w:rPr>
        <w:t xml:space="preserve">ine (</w:t>
      </w:r>
      <w:r w:rsidDel="00000000" w:rsidR="00000000" w:rsidRPr="00000000">
        <w:rPr>
          <w:rFonts w:ascii="Open Sans" w:cs="Open Sans" w:eastAsia="Open Sans" w:hAnsi="Open Sans"/>
          <w:sz w:val="22"/>
          <w:szCs w:val="22"/>
          <w:rtl w:val="0"/>
        </w:rPr>
        <w:t xml:space="preserve">As</w:t>
      </w:r>
      <w:r w:rsidDel="00000000" w:rsidR="00000000" w:rsidRPr="00000000">
        <w:rPr>
          <w:rFonts w:ascii="Open Sans" w:cs="Open Sans" w:eastAsia="Open Sans" w:hAnsi="Open Sans"/>
          <w:color w:val="000000"/>
          <w:sz w:val="22"/>
          <w:szCs w:val="22"/>
          <w:rtl w:val="0"/>
        </w:rPr>
        <w:t xml:space="preserve">H</w:t>
      </w:r>
      <w:r w:rsidDel="00000000" w:rsidR="00000000" w:rsidRPr="00000000">
        <w:rPr>
          <w:rFonts w:ascii="Open Sans" w:cs="Open Sans" w:eastAsia="Open Sans" w:hAnsi="Open Sans"/>
          <w:color w:val="000000"/>
          <w:sz w:val="22"/>
          <w:szCs w:val="22"/>
          <w:vertAlign w:val="subscript"/>
          <w:rtl w:val="0"/>
        </w:rPr>
        <w:t xml:space="preserve">3</w:t>
      </w:r>
      <w:r w:rsidDel="00000000" w:rsidR="00000000" w:rsidRPr="00000000">
        <w:rPr>
          <w:rFonts w:ascii="Open Sans" w:cs="Open Sans" w:eastAsia="Open Sans" w:hAnsi="Open Sans"/>
          <w:color w:val="000000"/>
          <w:sz w:val="22"/>
          <w:szCs w:val="22"/>
          <w:rtl w:val="0"/>
        </w:rPr>
        <w:t xml:space="preserve">) (hereinafter referred to as the "Order") for the comprehensive implementation by VIGO System Spółka Akcyjna with headquarters in Ożarów Mazowiecki (hereinafter referred to as the "Ordering Party") of the project named "New transparent electrodes for VCSEL lasers” in the competition: “M-era-Net” acronym of the project TRAVEL, co-financed by the National Center for Research and Development, Agreement of 22</w:t>
      </w:r>
      <w:r w:rsidDel="00000000" w:rsidR="00000000" w:rsidRPr="00000000">
        <w:rPr>
          <w:rFonts w:ascii="Open Sans" w:cs="Open Sans" w:eastAsia="Open Sans" w:hAnsi="Open Sans"/>
          <w:color w:val="000000"/>
          <w:sz w:val="22"/>
          <w:szCs w:val="22"/>
          <w:vertAlign w:val="superscript"/>
          <w:rtl w:val="0"/>
        </w:rPr>
        <w:t xml:space="preserve">nd</w:t>
      </w:r>
      <w:r w:rsidDel="00000000" w:rsidR="00000000" w:rsidRPr="00000000">
        <w:rPr>
          <w:rFonts w:ascii="Open Sans" w:cs="Open Sans" w:eastAsia="Open Sans" w:hAnsi="Open Sans"/>
          <w:color w:val="000000"/>
          <w:sz w:val="22"/>
          <w:szCs w:val="22"/>
          <w:rtl w:val="0"/>
        </w:rPr>
        <w:t xml:space="preserve"> February 2021, no. M.Era.Net2/2019/9/2020</w:t>
      </w:r>
      <w:r w:rsidDel="00000000" w:rsidR="00000000" w:rsidRPr="00000000">
        <w:rPr>
          <w:rFonts w:ascii="Open Sans" w:cs="Open Sans" w:eastAsia="Open Sans" w:hAnsi="Open Sans"/>
          <w:color w:val="000000"/>
          <w:sz w:val="20"/>
          <w:szCs w:val="20"/>
          <w:rtl w:val="0"/>
        </w:rPr>
        <w:t xml:space="preserve">.</w:t>
      </w:r>
      <w:r w:rsidDel="00000000" w:rsidR="00000000" w:rsidRPr="00000000">
        <w:rPr>
          <w:rtl w:val="0"/>
        </w:rPr>
      </w:r>
    </w:p>
    <w:p w:rsidR="00000000" w:rsidDel="00000000" w:rsidP="00000000" w:rsidRDefault="00000000" w:rsidRPr="00000000" w14:paraId="00000009">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Offered price of the subject of the Order</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Net price: …………………… [•] (in words: ……………………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Gross price: …………………… [•] (in words: …………………… [•]).</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Value of VAT: …………………… [•] (in words: …………………… [•]).</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The above price consists of the following items:</w:t>
      </w:r>
    </w:p>
    <w:tbl>
      <w:tblPr>
        <w:tblStyle w:val="Table2"/>
        <w:tblW w:w="89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0"/>
        <w:gridCol w:w="4678"/>
        <w:gridCol w:w="1746"/>
        <w:gridCol w:w="1865"/>
        <w:tblGridChange w:id="0">
          <w:tblGrid>
            <w:gridCol w:w="650"/>
            <w:gridCol w:w="4678"/>
            <w:gridCol w:w="1746"/>
            <w:gridCol w:w="18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L.p.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0"/>
                <w:szCs w:val="20"/>
                <w:rtl w:val="0"/>
              </w:rPr>
              <w:t xml:space="preserve">scope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0"/>
                <w:szCs w:val="20"/>
                <w:rtl w:val="0"/>
              </w:rPr>
              <w:t xml:space="preserve">Net price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gross price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t>
            </w:r>
          </w:p>
        </w:tc>
      </w:tr>
    </w:tbl>
    <w:p w:rsidR="00000000" w:rsidDel="00000000" w:rsidP="00000000" w:rsidRDefault="00000000" w:rsidRPr="00000000" w14:paraId="00000016">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b w:val="1"/>
          <w:color w:val="000000"/>
          <w:highlight w:val="lightGray"/>
        </w:rPr>
      </w:pPr>
      <w:r w:rsidDel="00000000" w:rsidR="00000000" w:rsidRPr="00000000">
        <w:rPr>
          <w:rFonts w:ascii="Open Sans" w:cs="Open Sans" w:eastAsia="Open Sans" w:hAnsi="Open Sans"/>
          <w:b w:val="1"/>
          <w:color w:val="000000"/>
          <w:rtl w:val="0"/>
        </w:rPr>
        <w:t xml:space="preserve">The complete description </w:t>
      </w:r>
      <w:r w:rsidDel="00000000" w:rsidR="00000000" w:rsidRPr="00000000">
        <w:rPr>
          <w:rFonts w:ascii="Open Sans" w:cs="Open Sans" w:eastAsia="Open Sans" w:hAnsi="Open Sans"/>
          <w:b w:val="1"/>
          <w:rtl w:val="0"/>
        </w:rPr>
        <w:t xml:space="preserve">of the submitted</w:t>
      </w:r>
      <w:r w:rsidDel="00000000" w:rsidR="00000000" w:rsidRPr="00000000">
        <w:rPr>
          <w:rFonts w:ascii="Open Sans" w:cs="Open Sans" w:eastAsia="Open Sans" w:hAnsi="Open Sans"/>
          <w:b w:val="1"/>
          <w:color w:val="000000"/>
          <w:rtl w:val="0"/>
        </w:rPr>
        <w:t xml:space="preserve"> offer is attached as annex 3 to the form.</w:t>
      </w:r>
      <w:r w:rsidDel="00000000" w:rsidR="00000000" w:rsidRPr="00000000">
        <w:rPr>
          <w:rtl w:val="0"/>
        </w:rPr>
      </w:r>
    </w:p>
    <w:p w:rsidR="00000000" w:rsidDel="00000000" w:rsidP="00000000" w:rsidRDefault="00000000" w:rsidRPr="00000000" w14:paraId="00000017">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Deadline for binding offers</w:t>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The period of being bound by this offer shall be 30 days from the expiry of the deadline for submitting offers specified in the Request for Proposals.</w:t>
      </w:r>
    </w:p>
    <w:p w:rsidR="00000000" w:rsidDel="00000000" w:rsidP="00000000" w:rsidRDefault="00000000" w:rsidRPr="00000000" w14:paraId="00000019">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Contact person on the part of the Contractor</w:t>
      </w:r>
    </w:p>
    <w:p w:rsidR="00000000" w:rsidDel="00000000" w:rsidP="00000000" w:rsidRDefault="00000000" w:rsidRPr="00000000" w14:paraId="0000001A">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 telephone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e-mail [•].</w:t>
      </w:r>
    </w:p>
    <w:p w:rsidR="00000000" w:rsidDel="00000000" w:rsidP="00000000" w:rsidRDefault="00000000" w:rsidRPr="00000000" w14:paraId="0000001B">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Contractors statements</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 he: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is in an economic and financial situation ensuring the performance of the Order;</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is not in arrears with taxes, fees and social security contributions.</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 he is not an entity related to the Ordering Party personally or by capital, liable to exclusion from the contract award procedure, in accordance with point 5 of the Request for Proposals.</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offered product in the offered part complies with the specification specified in the description of the subject of the contract in each of the parameters listed therein,</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will deliver the product within the time limit specified in the request for proposals,</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Documents constituting attachments to this offer constitute its integral part.</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For the Contractor</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Attachments:</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Copy from the Contractor's National Court Register / Copy from the Contractor's CEIDG / other registration document or other the official registered document indicating management bodies appropriate for the Contractor;</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22"/>
          <w:szCs w:val="22"/>
          <w:rtl w:val="0"/>
        </w:rPr>
        <w:t xml:space="preserve"> Power of attorney (if the offer is submitted by a proxy)</w:t>
      </w: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bookmarkStart w:colFirst="0" w:colLast="0" w:name="_heading=h.30j0zll" w:id="1"/>
      <w:bookmarkEnd w:id="1"/>
      <w:r w:rsidDel="00000000" w:rsidR="00000000" w:rsidRPr="00000000">
        <w:rPr>
          <w:rFonts w:ascii="Open Sans" w:cs="Open Sans" w:eastAsia="Open Sans" w:hAnsi="Open Sans"/>
          <w:color w:val="000000"/>
          <w:sz w:val="22"/>
          <w:szCs w:val="22"/>
          <w:rtl w:val="0"/>
        </w:rPr>
        <w:t xml:space="preserve">description of submitted bid.</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Open Sans Light" w:cs="Open Sans Light" w:eastAsia="Open Sans Light" w:hAnsi="Open Sans Light"/>
        <w:color w:val="404040"/>
        <w:sz w:val="20"/>
        <w:szCs w:val="20"/>
      </w:rPr>
    </w:pPr>
    <w:r w:rsidDel="00000000" w:rsidR="00000000" w:rsidRPr="00000000">
      <w:rPr>
        <w:rFonts w:ascii="Open Sans Light" w:cs="Open Sans Light" w:eastAsia="Open Sans Light" w:hAnsi="Open Sans Light"/>
        <w:color w:val="404040"/>
        <w:sz w:val="20"/>
        <w:szCs w:val="20"/>
        <w:rtl w:val="0"/>
      </w:rPr>
      <w:t xml:space="preserve">MRN-WS/9</w:t>
      <w:tab/>
    </w:r>
    <w:r w:rsidDel="00000000" w:rsidR="00000000" w:rsidRPr="00000000">
      <w:rPr>
        <w:rFonts w:ascii="Open Sans Light" w:cs="Open Sans Light" w:eastAsia="Open Sans Light" w:hAnsi="Open Sans Light"/>
        <w:color w:val="404040"/>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8864600</wp:posOffset>
              </wp:positionH>
              <wp:positionV relativeFrom="paragraph">
                <wp:posOffset>0</wp:posOffset>
              </wp:positionV>
              <wp:extent cx="265429" cy="726440"/>
              <wp:effectExtent b="0" l="0" r="0" t="0"/>
              <wp:wrapNone/>
              <wp:docPr id="1030"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8864600</wp:posOffset>
              </wp:positionH>
              <wp:positionV relativeFrom="paragraph">
                <wp:posOffset>0</wp:posOffset>
              </wp:positionV>
              <wp:extent cx="265429" cy="726440"/>
              <wp:effectExtent b="0" l="0" r="0" t="0"/>
              <wp:wrapNone/>
              <wp:docPr id="10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65429" cy="72644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160" w:line="259" w:lineRule="auto"/>
      <w:ind w:firstLine="0"/>
      <w:jc w:val="center"/>
      <w:rPr>
        <w:rFonts w:ascii="Times New Roman" w:cs="Times New Roman" w:eastAsia="Times New Roman" w:hAnsi="Times New Roman"/>
        <w:color w:val="548dd4"/>
      </w:rPr>
    </w:pPr>
    <w:r w:rsidDel="00000000" w:rsidR="00000000" w:rsidRPr="00000000">
      <w:rPr>
        <w:b w:val="1"/>
        <w:sz w:val="28"/>
        <w:szCs w:val="28"/>
      </w:rPr>
      <w:drawing>
        <wp:inline distB="114300" distT="114300" distL="114300" distR="114300">
          <wp:extent cx="5399730" cy="698500"/>
          <wp:effectExtent b="0" l="0" r="0" t="0"/>
          <wp:docPr id="10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lang/>
    </w:r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rPr>
      <w:lang/>
    </w:r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rPr>
      <w:lang/>
    </w:r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lang/>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lang/>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lang/>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1" w:hangingChars="1"/>
      <w:jc w:val="both"/>
      <w:textDirection w:val="btLr"/>
      <w:textAlignment w:val="top"/>
      <w:outlineLvl w:val="0"/>
    </w:pPr>
    <w:rPr>
      <w:b w:val="1"/>
      <w:bCs w:val="1"/>
      <w:kern w:val="20"/>
      <w:position w:val="-1"/>
      <w:sz w:val="24"/>
      <w:szCs w:val="24"/>
      <w:lang w:eastAsia="en-US" w:val="pl-PL"/>
    </w:rPr>
  </w:style>
  <w:style w:type="paragraph" w:styleId="GJPoziom2" w:customStyle="1">
    <w:name w:val="GJ Poziom 2"/>
    <w:pPr>
      <w:tabs>
        <w:tab w:val="num" w:pos="1440"/>
      </w:tabs>
      <w:suppressAutoHyphens w:val="1"/>
      <w:spacing w:after="140" w:line="290" w:lineRule="auto"/>
      <w:ind w:left="-1" w:leftChars="-1" w:hanging="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lang/>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firstLine="562"/>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4.0" w:type="dxa"/>
        <w:left w:w="144.0" w:type="dxa"/>
        <w:bottom w:w="14.0" w:type="dxa"/>
        <w:right w:w="144.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paragraph" w:styleId="Stopka">
    <w:name w:val="footer"/>
    <w:basedOn w:val="Normalny"/>
    <w:link w:val="StopkaZnak"/>
    <w:uiPriority w:val="99"/>
    <w:unhideWhenUsed w:val="1"/>
    <w:rsid w:val="00DE469C"/>
    <w:pPr>
      <w:tabs>
        <w:tab w:val="center" w:pos="4536"/>
        <w:tab w:val="right" w:pos="9072"/>
      </w:tabs>
      <w:spacing w:line="240" w:lineRule="auto"/>
    </w:pPr>
  </w:style>
  <w:style w:type="character" w:styleId="StopkaZnak" w:customStyle="1">
    <w:name w:val="Stopka Znak"/>
    <w:basedOn w:val="Domylnaczcionkaakapitu"/>
    <w:link w:val="Stopka"/>
    <w:uiPriority w:val="99"/>
    <w:rsid w:val="00DE469C"/>
    <w:rPr>
      <w:position w:val="-1"/>
      <w:sz w:val="24"/>
      <w:szCs w:val="24"/>
      <w:lang w:eastAsia="en-US" w:val="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bg6b7IKPpA7HNcyjgehQdlOu9g==">AMUW2mUxo4q7dX0T+/pxB9+dT//ahIqIiicQJBRTuOiAs9wdrWmFxqVkXQRgcZLgb70Gra0YV7SvSSHFDPXWV7QJaE3FtKS3O8J44ZimHjikNci8p5yNmo6wv5p8NCebxLvoXVyVZFFO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2021-10-25T14:09:00Z</dcterms:created>
  <dc:creator>Jakub Pietrasik</dc:creator>
</cp:coreProperties>
</file>