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3F1" w:rsidRDefault="0076789D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rFonts w:ascii="Open Sans" w:eastAsia="Open Sans" w:hAnsi="Open Sans" w:cs="Open Sans"/>
          <w:color w:val="000000"/>
          <w:sz w:val="22"/>
          <w:szCs w:val="22"/>
        </w:rPr>
      </w:pPr>
      <w:bookmarkStart w:id="0" w:name="_heading=h.gjdgxs" w:colFirst="0" w:colLast="0"/>
      <w:bookmarkEnd w:id="0"/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Attachment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no 2</w:t>
      </w:r>
    </w:p>
    <w:p w:rsidR="00DA03F1" w:rsidRDefault="0076789D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[place […………•], [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date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>] [………………•]</w:t>
      </w:r>
    </w:p>
    <w:tbl>
      <w:tblPr>
        <w:tblStyle w:val="a5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DA03F1" w:rsidRPr="00E94883">
        <w:trPr>
          <w:trHeight w:val="2025"/>
        </w:trPr>
        <w:tc>
          <w:tcPr>
            <w:tcW w:w="4194" w:type="dxa"/>
          </w:tcPr>
          <w:p w:rsidR="00DA03F1" w:rsidRPr="00E94883" w:rsidRDefault="00767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Open Sans" w:eastAsia="Open Sans" w:hAnsi="Open Sans" w:cs="Open Sans"/>
                <w:color w:val="000000"/>
                <w:sz w:val="22"/>
                <w:szCs w:val="22"/>
                <w:u w:val="single"/>
                <w:lang w:val="en-US"/>
              </w:rPr>
            </w:pPr>
            <w:r w:rsidRPr="00E94883"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  <w:u w:val="single"/>
                <w:lang w:val="en-US"/>
              </w:rPr>
              <w:t>Contractor:</w:t>
            </w:r>
          </w:p>
          <w:p w:rsidR="00DA03F1" w:rsidRPr="00E94883" w:rsidRDefault="00767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Open Sans" w:eastAsia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E94883">
              <w:rPr>
                <w:rFonts w:ascii="Open Sans" w:eastAsia="Open Sans" w:hAnsi="Open Sans" w:cs="Open Sans"/>
                <w:color w:val="000000"/>
                <w:sz w:val="22"/>
                <w:szCs w:val="22"/>
                <w:lang w:val="en-US"/>
              </w:rPr>
              <w:t>[Name / address / registry court / KRS [National Court Register]</w:t>
            </w:r>
            <w:r w:rsidRPr="00E94883">
              <w:rPr>
                <w:rFonts w:ascii="Open Sans" w:eastAsia="Open Sans" w:hAnsi="Open Sans" w:cs="Open Sans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E94883">
              <w:rPr>
                <w:rFonts w:ascii="Open Sans" w:eastAsia="Open Sans" w:hAnsi="Open Sans" w:cs="Open Sans"/>
                <w:color w:val="000000"/>
                <w:sz w:val="22"/>
                <w:szCs w:val="22"/>
                <w:lang w:val="en-US"/>
              </w:rPr>
              <w:t>number / NIP [Tax ID]</w:t>
            </w:r>
            <w:r w:rsidRPr="00E94883">
              <w:rPr>
                <w:rFonts w:ascii="Open Sans" w:eastAsia="Open Sans" w:hAnsi="Open Sans" w:cs="Open Sans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E94883">
              <w:rPr>
                <w:rFonts w:ascii="Open Sans" w:eastAsia="Open Sans" w:hAnsi="Open Sans" w:cs="Open Sans"/>
                <w:color w:val="000000"/>
                <w:sz w:val="22"/>
                <w:szCs w:val="22"/>
                <w:lang w:val="en-US"/>
              </w:rPr>
              <w:t>/ contact person / e-mail address / telephone number]</w:t>
            </w:r>
          </w:p>
        </w:tc>
      </w:tr>
    </w:tbl>
    <w:p w:rsidR="00DA03F1" w:rsidRPr="00E94883" w:rsidRDefault="007678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E94883">
        <w:rPr>
          <w:rFonts w:ascii="Open Sans" w:eastAsia="Open Sans" w:hAnsi="Open Sans" w:cs="Open Sans"/>
          <w:color w:val="000000"/>
          <w:sz w:val="22"/>
          <w:szCs w:val="22"/>
          <w:u w:val="single"/>
          <w:lang w:val="en-US"/>
        </w:rPr>
        <w:t>Contracting Party</w:t>
      </w:r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: VIGO System </w:t>
      </w:r>
      <w:proofErr w:type="spellStart"/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Spółka</w:t>
      </w:r>
      <w:proofErr w:type="spellEnd"/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</w:t>
      </w:r>
      <w:proofErr w:type="spellStart"/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Akcyjna</w:t>
      </w:r>
      <w:proofErr w:type="spellEnd"/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, Joint-Stock Company with its registered office in </w:t>
      </w:r>
      <w:proofErr w:type="spellStart"/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Ożarów</w:t>
      </w:r>
      <w:proofErr w:type="spellEnd"/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Mazowiecki, ul. </w:t>
      </w:r>
      <w:proofErr w:type="spellStart"/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Poznańska</w:t>
      </w:r>
      <w:proofErr w:type="spellEnd"/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129/133, 05-850 </w:t>
      </w:r>
      <w:proofErr w:type="spellStart"/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Ożarów</w:t>
      </w:r>
      <w:proofErr w:type="spellEnd"/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Mazowiecki, entered into the Register of Entrepreneurs of the National Court Register kept by the District Court for the</w:t>
      </w:r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Capital City of Warsaw in Warsaw, 14</w:t>
      </w:r>
      <w:r w:rsidRPr="00E94883">
        <w:rPr>
          <w:rFonts w:ascii="Open Sans" w:eastAsia="Open Sans" w:hAnsi="Open Sans" w:cs="Open Sans"/>
          <w:color w:val="000000"/>
          <w:sz w:val="22"/>
          <w:szCs w:val="22"/>
          <w:vertAlign w:val="superscript"/>
          <w:lang w:val="en-US"/>
        </w:rPr>
        <w:t>th</w:t>
      </w:r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Commercial Division of the National Court Register, KRS (National Court Register) No. 0000113394,</w:t>
      </w:r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br/>
        <w:t xml:space="preserve">NIP (Tax ID): 5270207340, REGON (Statistical Register Number): 010265179, with the share capital </w:t>
      </w:r>
      <w:proofErr w:type="spellStart"/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ofPLN</w:t>
      </w:r>
      <w:proofErr w:type="spellEnd"/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729,000.00 (pai</w:t>
      </w:r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d up in full)</w:t>
      </w:r>
    </w:p>
    <w:p w:rsidR="00DA03F1" w:rsidRPr="00E94883" w:rsidRDefault="00DA03F1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</w:p>
    <w:p w:rsidR="00DA03F1" w:rsidRPr="00E94883" w:rsidRDefault="0076789D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Open Sans" w:eastAsia="Open Sans" w:hAnsi="Open Sans" w:cs="Open Sans"/>
          <w:b/>
          <w:color w:val="000000"/>
          <w:sz w:val="28"/>
          <w:szCs w:val="28"/>
          <w:lang w:val="en-US"/>
        </w:rPr>
      </w:pPr>
      <w:r w:rsidRPr="00E94883">
        <w:rPr>
          <w:rFonts w:ascii="Open Sans" w:eastAsia="Open Sans" w:hAnsi="Open Sans" w:cs="Open Sans"/>
          <w:b/>
          <w:color w:val="000000"/>
          <w:sz w:val="28"/>
          <w:szCs w:val="28"/>
          <w:lang w:val="en-US"/>
        </w:rPr>
        <w:t xml:space="preserve">PROPOSAL FORM </w:t>
      </w:r>
      <w:r w:rsidRPr="00E94883">
        <w:rPr>
          <w:rFonts w:ascii="Open Sans" w:eastAsia="Open Sans" w:hAnsi="Open Sans" w:cs="Open Sans"/>
          <w:b/>
          <w:color w:val="000000"/>
          <w:sz w:val="28"/>
          <w:szCs w:val="28"/>
          <w:lang w:val="en-US"/>
        </w:rPr>
        <w:br/>
      </w:r>
      <w:r w:rsidR="00E94883">
        <w:rPr>
          <w:rFonts w:ascii="Open Sans" w:eastAsia="Open Sans" w:hAnsi="Open Sans" w:cs="Open Sans"/>
          <w:b/>
          <w:color w:val="000000"/>
          <w:sz w:val="28"/>
          <w:szCs w:val="28"/>
          <w:lang w:val="en-US"/>
        </w:rPr>
        <w:t>for the Request for Proposals</w:t>
      </w:r>
      <w:r w:rsidRPr="00E94883">
        <w:rPr>
          <w:rFonts w:ascii="Open Sans" w:eastAsia="Open Sans" w:hAnsi="Open Sans" w:cs="Open Sans"/>
          <w:b/>
          <w:color w:val="000000"/>
          <w:sz w:val="28"/>
          <w:szCs w:val="28"/>
          <w:lang w:val="en-US"/>
        </w:rPr>
        <w:t xml:space="preserve"> of </w:t>
      </w:r>
      <w:r w:rsidR="00E94883">
        <w:rPr>
          <w:rFonts w:ascii="Open Sans" w:eastAsia="Open Sans" w:hAnsi="Open Sans" w:cs="Open Sans"/>
          <w:b/>
          <w:sz w:val="28"/>
          <w:szCs w:val="28"/>
          <w:lang w:val="en-US"/>
        </w:rPr>
        <w:t>28</w:t>
      </w:r>
      <w:r w:rsidR="00E94883">
        <w:rPr>
          <w:rFonts w:ascii="Open Sans" w:eastAsia="Open Sans" w:hAnsi="Open Sans" w:cs="Open Sans"/>
          <w:b/>
          <w:sz w:val="28"/>
          <w:szCs w:val="28"/>
          <w:vertAlign w:val="superscript"/>
          <w:lang w:val="en-US"/>
        </w:rPr>
        <w:t>th</w:t>
      </w:r>
      <w:r w:rsidRPr="00E94883">
        <w:rPr>
          <w:rFonts w:ascii="Open Sans" w:eastAsia="Open Sans" w:hAnsi="Open Sans" w:cs="Open Sans"/>
          <w:b/>
          <w:sz w:val="28"/>
          <w:szCs w:val="28"/>
          <w:lang w:val="en-US"/>
        </w:rPr>
        <w:t xml:space="preserve"> </w:t>
      </w:r>
      <w:r w:rsidR="00E94883">
        <w:rPr>
          <w:rFonts w:ascii="Open Sans" w:eastAsia="Open Sans" w:hAnsi="Open Sans" w:cs="Open Sans"/>
          <w:b/>
          <w:sz w:val="28"/>
          <w:szCs w:val="28"/>
          <w:lang w:val="en-US"/>
        </w:rPr>
        <w:t>January</w:t>
      </w:r>
      <w:r w:rsidRPr="00E94883">
        <w:rPr>
          <w:rFonts w:ascii="Open Sans" w:eastAsia="Open Sans" w:hAnsi="Open Sans" w:cs="Open Sans"/>
          <w:b/>
          <w:sz w:val="28"/>
          <w:szCs w:val="28"/>
          <w:lang w:val="en-US"/>
        </w:rPr>
        <w:t xml:space="preserve"> 2022</w:t>
      </w:r>
      <w:r w:rsidR="00E94883">
        <w:rPr>
          <w:rFonts w:ascii="Open Sans" w:eastAsia="Open Sans" w:hAnsi="Open Sans" w:cs="Open Sans"/>
          <w:b/>
          <w:color w:val="000000"/>
          <w:sz w:val="28"/>
          <w:szCs w:val="28"/>
          <w:lang w:val="en-US"/>
        </w:rPr>
        <w:br/>
        <w:t xml:space="preserve">No. </w:t>
      </w:r>
      <w:r w:rsidRPr="00E94883">
        <w:rPr>
          <w:rFonts w:ascii="Open Sans" w:eastAsia="Open Sans" w:hAnsi="Open Sans" w:cs="Open Sans"/>
          <w:b/>
          <w:sz w:val="28"/>
          <w:szCs w:val="28"/>
          <w:lang w:val="en-US"/>
        </w:rPr>
        <w:t>IGA-</w:t>
      </w:r>
      <w:r w:rsidR="00E94883">
        <w:rPr>
          <w:rFonts w:ascii="Open Sans" w:eastAsia="Open Sans" w:hAnsi="Open Sans" w:cs="Open Sans"/>
          <w:b/>
          <w:sz w:val="28"/>
          <w:szCs w:val="28"/>
          <w:lang w:val="en-US"/>
        </w:rPr>
        <w:t>2</w:t>
      </w:r>
      <w:r w:rsidRPr="00E94883">
        <w:rPr>
          <w:rFonts w:ascii="Open Sans" w:eastAsia="Open Sans" w:hAnsi="Open Sans" w:cs="Open Sans"/>
          <w:b/>
          <w:sz w:val="28"/>
          <w:szCs w:val="28"/>
          <w:lang w:val="en-US"/>
        </w:rPr>
        <w:t>_22</w:t>
      </w:r>
    </w:p>
    <w:p w:rsidR="00DA03F1" w:rsidRPr="00E94883" w:rsidRDefault="00DA03F1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</w:p>
    <w:p w:rsidR="00DA03F1" w:rsidRPr="00E94883" w:rsidRDefault="0076789D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  <w:lang w:val="en-US"/>
        </w:rPr>
      </w:pPr>
      <w:bookmarkStart w:id="1" w:name="_heading=h.4b1yemiqic4a" w:colFirst="0" w:colLast="0"/>
      <w:bookmarkEnd w:id="1"/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I, the undersigned ………………………………[•], entitled to represent the Contractor in accordance with the attached documentation (hereinafter: "Contractor"), in response to the inquiry of </w:t>
      </w:r>
      <w:r w:rsidR="00E94883">
        <w:rPr>
          <w:rFonts w:ascii="Open Sans" w:eastAsia="Open Sans" w:hAnsi="Open Sans" w:cs="Open Sans"/>
          <w:sz w:val="22"/>
          <w:szCs w:val="22"/>
          <w:lang w:val="en-US"/>
        </w:rPr>
        <w:t>28</w:t>
      </w:r>
      <w:r w:rsidR="00E94883">
        <w:rPr>
          <w:rFonts w:ascii="Open Sans" w:eastAsia="Open Sans" w:hAnsi="Open Sans" w:cs="Open Sans"/>
          <w:sz w:val="22"/>
          <w:szCs w:val="22"/>
          <w:vertAlign w:val="superscript"/>
          <w:lang w:val="en-US"/>
        </w:rPr>
        <w:t>th</w:t>
      </w:r>
      <w:r w:rsidRPr="00E94883">
        <w:rPr>
          <w:rFonts w:ascii="Open Sans" w:eastAsia="Open Sans" w:hAnsi="Open Sans" w:cs="Open Sans"/>
          <w:sz w:val="22"/>
          <w:szCs w:val="22"/>
          <w:lang w:val="en-US"/>
        </w:rPr>
        <w:t xml:space="preserve"> January</w:t>
      </w:r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20</w:t>
      </w:r>
      <w:r w:rsidRPr="00E94883">
        <w:rPr>
          <w:rFonts w:ascii="Open Sans" w:eastAsia="Open Sans" w:hAnsi="Open Sans" w:cs="Open Sans"/>
          <w:sz w:val="22"/>
          <w:szCs w:val="22"/>
          <w:lang w:val="en-US"/>
        </w:rPr>
        <w:t>22</w:t>
      </w:r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No. </w:t>
      </w:r>
      <w:r w:rsidRPr="00E94883">
        <w:rPr>
          <w:rFonts w:ascii="Open Sans" w:eastAsia="Open Sans" w:hAnsi="Open Sans" w:cs="Open Sans"/>
          <w:sz w:val="22"/>
          <w:szCs w:val="22"/>
          <w:lang w:val="en-US"/>
        </w:rPr>
        <w:t>IGA</w:t>
      </w:r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-</w:t>
      </w:r>
      <w:r w:rsid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2</w:t>
      </w:r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_2</w:t>
      </w:r>
      <w:r w:rsidRPr="00E94883">
        <w:rPr>
          <w:rFonts w:ascii="Open Sans" w:eastAsia="Open Sans" w:hAnsi="Open Sans" w:cs="Open Sans"/>
          <w:sz w:val="22"/>
          <w:szCs w:val="22"/>
          <w:lang w:val="en-US"/>
        </w:rPr>
        <w:t>2</w:t>
      </w:r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(hereinafter: "Inquiry"), hereby submit an offer </w:t>
      </w:r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for </w:t>
      </w:r>
      <w:r w:rsid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</w:t>
      </w:r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(hereinafter: "Order") for comprehensive implementation by VIGO System </w:t>
      </w:r>
      <w:proofErr w:type="spellStart"/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Spółka</w:t>
      </w:r>
      <w:proofErr w:type="spellEnd"/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</w:t>
      </w:r>
      <w:proofErr w:type="spellStart"/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Akcyjna</w:t>
      </w:r>
      <w:proofErr w:type="spellEnd"/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with its registered office in </w:t>
      </w:r>
      <w:proofErr w:type="spellStart"/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Ożarów</w:t>
      </w:r>
      <w:proofErr w:type="spellEnd"/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Mazowiecki (hereinafter: "Ordering Party" ") Under the project"</w:t>
      </w:r>
      <w:r w:rsidRPr="00E94883">
        <w:rPr>
          <w:rFonts w:ascii="Open Sans" w:eastAsia="Open Sans" w:hAnsi="Open Sans" w:cs="Open Sans"/>
          <w:sz w:val="22"/>
          <w:szCs w:val="22"/>
          <w:lang w:val="en-US"/>
        </w:rPr>
        <w:t xml:space="preserve">"1.7 - 2.6 µm </w:t>
      </w:r>
      <w:proofErr w:type="spellStart"/>
      <w:r w:rsidRPr="00E94883">
        <w:rPr>
          <w:rFonts w:ascii="Open Sans" w:eastAsia="Open Sans" w:hAnsi="Open Sans" w:cs="Open Sans"/>
          <w:sz w:val="22"/>
          <w:szCs w:val="22"/>
          <w:lang w:val="en-US"/>
        </w:rPr>
        <w:t>InGaAs</w:t>
      </w:r>
      <w:proofErr w:type="spellEnd"/>
      <w:r w:rsidRPr="00E94883">
        <w:rPr>
          <w:rFonts w:ascii="Open Sans" w:eastAsia="Open Sans" w:hAnsi="Open Sans" w:cs="Open Sans"/>
          <w:sz w:val="22"/>
          <w:szCs w:val="22"/>
          <w:lang w:val="en-US"/>
        </w:rPr>
        <w:t xml:space="preserve"> sensors development with</w:t>
      </w:r>
      <w:r w:rsidRPr="00E94883">
        <w:rPr>
          <w:rFonts w:ascii="Open Sans" w:eastAsia="Open Sans" w:hAnsi="Open Sans" w:cs="Open Sans"/>
          <w:sz w:val="22"/>
          <w:szCs w:val="22"/>
          <w:lang w:val="en-US"/>
        </w:rPr>
        <w:t xml:space="preserve"> integrated ASIC" under the Intelligent Development Operational Program 2014 - 2020 co-financed by the European Development Fund Regional request </w:t>
      </w:r>
      <w:proofErr w:type="spellStart"/>
      <w:r w:rsidRPr="00E94883">
        <w:rPr>
          <w:rFonts w:ascii="Open Sans" w:eastAsia="Open Sans" w:hAnsi="Open Sans" w:cs="Open Sans"/>
          <w:sz w:val="22"/>
          <w:szCs w:val="22"/>
          <w:lang w:val="en-US"/>
        </w:rPr>
        <w:t>forcontract</w:t>
      </w:r>
      <w:proofErr w:type="spellEnd"/>
      <w:r w:rsidRPr="00E94883">
        <w:rPr>
          <w:rFonts w:ascii="Open Sans" w:eastAsia="Open Sans" w:hAnsi="Open Sans" w:cs="Open Sans"/>
          <w:sz w:val="22"/>
          <w:szCs w:val="22"/>
          <w:lang w:val="en-US"/>
        </w:rPr>
        <w:t xml:space="preserve"> number: POIR.01.01.01-00-0480/20-00 of 23 </w:t>
      </w:r>
      <w:r w:rsidRPr="00E94883">
        <w:rPr>
          <w:rFonts w:ascii="Open Sans" w:eastAsia="Open Sans" w:hAnsi="Open Sans" w:cs="Open Sans"/>
          <w:sz w:val="22"/>
          <w:szCs w:val="22"/>
          <w:lang w:val="en-US"/>
        </w:rPr>
        <w:lastRenderedPageBreak/>
        <w:t>September 2021 concluded with the National Center for Re</w:t>
      </w:r>
      <w:r w:rsidRPr="00E94883">
        <w:rPr>
          <w:rFonts w:ascii="Open Sans" w:eastAsia="Open Sans" w:hAnsi="Open Sans" w:cs="Open Sans"/>
          <w:sz w:val="22"/>
          <w:szCs w:val="22"/>
          <w:lang w:val="en-US"/>
        </w:rPr>
        <w:t>search and Development.</w:t>
      </w:r>
      <w:r w:rsidRPr="00E94883">
        <w:rPr>
          <w:rFonts w:ascii="Open Sans" w:eastAsia="Open Sans" w:hAnsi="Open Sans" w:cs="Open Sans"/>
          <w:sz w:val="22"/>
          <w:szCs w:val="22"/>
          <w:lang w:val="en-US"/>
        </w:rPr>
        <w:tab/>
      </w:r>
    </w:p>
    <w:p w:rsidR="00DA03F1" w:rsidRPr="00E94883" w:rsidRDefault="0076789D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bookmarkStart w:id="2" w:name="_heading=h.rphr2mqj2xcs" w:colFirst="0" w:colLast="0"/>
      <w:bookmarkEnd w:id="2"/>
      <w:r w:rsidRPr="00E94883">
        <w:rPr>
          <w:rFonts w:ascii="Open Sans" w:eastAsia="Open Sans" w:hAnsi="Open Sans" w:cs="Open Sans"/>
          <w:sz w:val="22"/>
          <w:szCs w:val="22"/>
          <w:lang w:val="en-US"/>
        </w:rPr>
        <w:tab/>
      </w:r>
      <w:r w:rsidRPr="00E94883">
        <w:rPr>
          <w:rFonts w:ascii="Open Sans" w:eastAsia="Open Sans" w:hAnsi="Open Sans" w:cs="Open Sans"/>
          <w:sz w:val="22"/>
          <w:szCs w:val="22"/>
          <w:lang w:val="en-US"/>
        </w:rPr>
        <w:tab/>
      </w:r>
    </w:p>
    <w:p w:rsidR="00DA03F1" w:rsidRPr="00E94883" w:rsidRDefault="0076789D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- in accordance with the terms of the Order contained in the Inquiry and its attachments.</w:t>
      </w:r>
    </w:p>
    <w:p w:rsidR="00DA03F1" w:rsidRPr="00E94883" w:rsidRDefault="00DA03F1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</w:p>
    <w:p w:rsidR="00DA03F1" w:rsidRPr="00E94883" w:rsidRDefault="007C65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  <w:t>Offered price in a range of performing of measurement of one sample</w:t>
      </w:r>
    </w:p>
    <w:p w:rsidR="00DA03F1" w:rsidRDefault="0076789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bookmarkStart w:id="3" w:name="_heading=h.1fob9te" w:colFirst="0" w:colLast="0"/>
      <w:bookmarkEnd w:id="3"/>
      <w:r>
        <w:rPr>
          <w:rFonts w:ascii="Open Sans" w:eastAsia="Open Sans" w:hAnsi="Open Sans" w:cs="Open Sans"/>
          <w:color w:val="000000"/>
          <w:sz w:val="22"/>
          <w:szCs w:val="22"/>
        </w:rPr>
        <w:t>N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et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Price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: [………………………•] (in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words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>: [………………………•]).</w:t>
      </w:r>
    </w:p>
    <w:p w:rsidR="00DA03F1" w:rsidRDefault="0076789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Gross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Price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: [………………………•]  (in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words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>: [………………………•]).</w:t>
      </w:r>
    </w:p>
    <w:p w:rsidR="00DA03F1" w:rsidRPr="00E94883" w:rsidRDefault="0076789D" w:rsidP="00E9488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Value Added Tax: [………………………•] (in words: [………………………•]).</w:t>
      </w:r>
    </w:p>
    <w:p w:rsidR="00E94883" w:rsidRPr="00E94883" w:rsidRDefault="00E94883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E94883"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  <w:t>Total price offered for t</w:t>
      </w:r>
      <w:r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  <w:t>he subject of the Contract</w:t>
      </w:r>
    </w:p>
    <w:p w:rsidR="007C6512" w:rsidRDefault="007C6512" w:rsidP="007C651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Net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Price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: [………………………•] (in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words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>: [………………………•]).</w:t>
      </w:r>
    </w:p>
    <w:p w:rsidR="007C6512" w:rsidRDefault="007C6512" w:rsidP="007C651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Gross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Price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: [………………………•]  (in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words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>: [………………………•]).</w:t>
      </w:r>
    </w:p>
    <w:p w:rsidR="00E94883" w:rsidRPr="007C6512" w:rsidRDefault="007C6512" w:rsidP="007C651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Value Added Tax: [………………………•] (in words: [………………………•]).</w:t>
      </w:r>
    </w:p>
    <w:p w:rsidR="00DA03F1" w:rsidRDefault="0076789D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proofErr w:type="spell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Proposal</w:t>
      </w:r>
      <w:proofErr w:type="spell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Validity</w:t>
      </w:r>
      <w:proofErr w:type="spell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Period</w:t>
      </w:r>
    </w:p>
    <w:p w:rsidR="00DA03F1" w:rsidRPr="00E94883" w:rsidRDefault="0076789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The validity period of the proposal is 30 days from the final date of the time limit for the proposal submission, as defined in the Request for Proposals.</w:t>
      </w:r>
    </w:p>
    <w:p w:rsidR="00DA03F1" w:rsidRDefault="0076789D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proofErr w:type="spell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Contractor’s</w:t>
      </w:r>
      <w:proofErr w:type="spell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Contact Person</w:t>
      </w:r>
    </w:p>
    <w:p w:rsidR="00DA03F1" w:rsidRDefault="0076789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[………………………•],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telephone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number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 [………………………•], e-mail  [………………………•].</w:t>
      </w:r>
    </w:p>
    <w:p w:rsidR="00DA03F1" w:rsidRDefault="0076789D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  <w:proofErr w:type="spell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Contractor’s</w:t>
      </w:r>
      <w:proofErr w:type="spell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Declaration</w:t>
      </w:r>
      <w:proofErr w:type="spellEnd"/>
    </w:p>
    <w:p w:rsidR="00DA03F1" w:rsidRPr="00E94883" w:rsidRDefault="0076789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The Contractor declares having read the Request for Proposals, particularly the terms and conditions of the Contract performance, contract, and does not raise any </w:t>
      </w:r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objections and also confirms the receipt of all the information necessary to prepare the foll</w:t>
      </w:r>
      <w:bookmarkStart w:id="4" w:name="_GoBack"/>
      <w:bookmarkEnd w:id="4"/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owing proposal and to perform the Contract.</w:t>
      </w:r>
    </w:p>
    <w:p w:rsidR="00DA03F1" w:rsidRPr="00E94883" w:rsidRDefault="0076789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bookmarkStart w:id="5" w:name="_heading=h.30j0zll" w:colFirst="0" w:colLast="0"/>
      <w:bookmarkEnd w:id="5"/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lastRenderedPageBreak/>
        <w:t>If the following proposal is considered to be the most favorable one, the Contractor undertakes to sign the contract wi</w:t>
      </w:r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th the Ordering Party at the time and in the place indicated by the Ordering Party.</w:t>
      </w:r>
    </w:p>
    <w:p w:rsidR="00DA03F1" w:rsidRPr="00E94883" w:rsidRDefault="0076789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The Contractor agrees to perform the Contract described in the Request for Proposals in accordance with the requirements included in the Request for Proposals and with mand</w:t>
      </w:r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atory provisions of law and acting with due diligence.</w:t>
      </w:r>
    </w:p>
    <w:p w:rsidR="00DA03F1" w:rsidRPr="00E94883" w:rsidRDefault="0076789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The Contractor declares as follows:</w:t>
      </w:r>
    </w:p>
    <w:p w:rsidR="00DA03F1" w:rsidRPr="00E94883" w:rsidRDefault="0076789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lang w:val="en-US"/>
        </w:rPr>
      </w:pPr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the offered product completely complies with the specification included in the description of the subject of the contract;</w:t>
      </w:r>
    </w:p>
    <w:p w:rsidR="00DA03F1" w:rsidRPr="00E94883" w:rsidRDefault="0076789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lang w:val="en-US"/>
        </w:rPr>
      </w:pPr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the </w:t>
      </w:r>
      <w:r w:rsidR="007C6512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service will be provided</w:t>
      </w:r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in terms required in Request of Proposals </w:t>
      </w:r>
    </w:p>
    <w:p w:rsidR="00DA03F1" w:rsidRDefault="0076789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 w:rsidRPr="00E94883">
        <w:rPr>
          <w:rFonts w:ascii="Open Sans" w:eastAsia="Open Sans" w:hAnsi="Open Sans" w:cs="Open Sans"/>
          <w:sz w:val="22"/>
          <w:szCs w:val="22"/>
          <w:lang w:val="en-US"/>
        </w:rPr>
        <w:t>fulfilled the information obligations provided for in Article 13 or Article 14 of the RODO towards natural persons from whom I have directly or indirectly obtained personal data in or</w:t>
      </w:r>
      <w:r w:rsidRPr="00E94883">
        <w:rPr>
          <w:rFonts w:ascii="Open Sans" w:eastAsia="Open Sans" w:hAnsi="Open Sans" w:cs="Open Sans"/>
          <w:sz w:val="22"/>
          <w:szCs w:val="22"/>
          <w:lang w:val="en-US"/>
        </w:rPr>
        <w:t xml:space="preserve">der to apply for the contract: "Request for proposals No. </w:t>
      </w:r>
      <w:r>
        <w:rPr>
          <w:rFonts w:ascii="Open Sans" w:eastAsia="Open Sans" w:hAnsi="Open Sans" w:cs="Open Sans"/>
          <w:sz w:val="22"/>
          <w:szCs w:val="22"/>
        </w:rPr>
        <w:t>IGA-</w:t>
      </w:r>
      <w:r w:rsidR="007C6512">
        <w:rPr>
          <w:rFonts w:ascii="Open Sans" w:eastAsia="Open Sans" w:hAnsi="Open Sans" w:cs="Open Sans"/>
          <w:sz w:val="22"/>
          <w:szCs w:val="22"/>
        </w:rPr>
        <w:t>2</w:t>
      </w:r>
      <w:r>
        <w:rPr>
          <w:rFonts w:ascii="Open Sans" w:eastAsia="Open Sans" w:hAnsi="Open Sans" w:cs="Open Sans"/>
          <w:sz w:val="22"/>
          <w:szCs w:val="22"/>
        </w:rPr>
        <w:t xml:space="preserve">_22 of </w:t>
      </w:r>
      <w:r w:rsidR="007C6512">
        <w:rPr>
          <w:rFonts w:ascii="Open Sans" w:eastAsia="Open Sans" w:hAnsi="Open Sans" w:cs="Open Sans"/>
          <w:sz w:val="22"/>
          <w:szCs w:val="22"/>
        </w:rPr>
        <w:t>28</w:t>
      </w:r>
      <w:r>
        <w:rPr>
          <w:rFonts w:ascii="Open Sans" w:eastAsia="Open Sans" w:hAnsi="Open Sans" w:cs="Open Sans"/>
          <w:sz w:val="22"/>
          <w:szCs w:val="22"/>
        </w:rPr>
        <w:t>.01.2022 "</w:t>
      </w:r>
    </w:p>
    <w:p w:rsidR="00DA03F1" w:rsidRPr="00E94883" w:rsidRDefault="0076789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Documents attached to this proposal constitute an integral part hereof.</w:t>
      </w:r>
    </w:p>
    <w:p w:rsidR="00DA03F1" w:rsidRDefault="007678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Contractor’s</w:t>
      </w:r>
      <w:proofErr w:type="spell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Signature</w:t>
      </w:r>
      <w:proofErr w:type="spellEnd"/>
    </w:p>
    <w:p w:rsidR="00DA03F1" w:rsidRDefault="00DA03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DA03F1" w:rsidRDefault="007678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</w:t>
      </w:r>
    </w:p>
    <w:p w:rsidR="00DA03F1" w:rsidRPr="007C6512" w:rsidRDefault="007678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[•]</w:t>
      </w:r>
    </w:p>
    <w:p w:rsidR="00DA03F1" w:rsidRDefault="00DA03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</w:p>
    <w:p w:rsidR="00DA03F1" w:rsidRDefault="007678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Attachments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>:</w:t>
      </w:r>
    </w:p>
    <w:p w:rsidR="00DA03F1" w:rsidRDefault="007678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Extract from the Economic Operator's National Court Register / Extract from the Economic Operator's CEIDG / other registration document appropriate for the Contractor coming from the registration authority indicating the persons authorized to represent the</w:t>
      </w:r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Contractor.</w:t>
      </w:r>
    </w:p>
    <w:p w:rsidR="007C6512" w:rsidRPr="00E94883" w:rsidRDefault="007C65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Non-disclosure agreement (NDA) – attachment 1 to the Request for Proposals;</w:t>
      </w:r>
    </w:p>
    <w:p w:rsidR="00DA03F1" w:rsidRPr="00E94883" w:rsidRDefault="007678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Power of attorney (if the offer is submitted by an attorney-in-fact) Appendix No. 6 to the request for proposal;</w:t>
      </w:r>
    </w:p>
    <w:p w:rsidR="00DA03F1" w:rsidRPr="00E94883" w:rsidRDefault="007678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lastRenderedPageBreak/>
        <w:t>Contractor's declaration on meeting the conditions for participation in the procedure Appendix 3 to the request for proposal;</w:t>
      </w:r>
    </w:p>
    <w:p w:rsidR="00DA03F1" w:rsidRPr="00E94883" w:rsidRDefault="007678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The </w:t>
      </w:r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Contractor's declaration on the lack of connections – Appendix No. 4 to the request for proposal;</w:t>
      </w:r>
    </w:p>
    <w:p w:rsidR="00DA03F1" w:rsidRPr="00E94883" w:rsidRDefault="007678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E94883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Description of the offered product;</w:t>
      </w:r>
    </w:p>
    <w:p w:rsidR="00DA03F1" w:rsidRPr="00E94883" w:rsidRDefault="00DA03F1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</w:p>
    <w:sectPr w:rsidR="00DA03F1" w:rsidRPr="00E94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89D" w:rsidRDefault="0076789D">
      <w:pPr>
        <w:spacing w:line="240" w:lineRule="auto"/>
        <w:ind w:left="0" w:hanging="2"/>
      </w:pPr>
      <w:r>
        <w:separator/>
      </w:r>
    </w:p>
  </w:endnote>
  <w:endnote w:type="continuationSeparator" w:id="0">
    <w:p w:rsidR="0076789D" w:rsidRDefault="0076789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3F1" w:rsidRDefault="00DA03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3F1" w:rsidRDefault="0076789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sz w:val="18"/>
        <w:szCs w:val="18"/>
      </w:rPr>
      <w:fldChar w:fldCharType="begin"/>
    </w:r>
    <w:r>
      <w:rPr>
        <w:rFonts w:ascii="Open Sans" w:eastAsia="Open Sans" w:hAnsi="Open Sans" w:cs="Open Sans"/>
        <w:sz w:val="18"/>
        <w:szCs w:val="18"/>
      </w:rPr>
      <w:instrText>PAGE</w:instrText>
    </w:r>
    <w:r w:rsidR="00E94883">
      <w:rPr>
        <w:rFonts w:ascii="Open Sans" w:eastAsia="Open Sans" w:hAnsi="Open Sans" w:cs="Open Sans"/>
        <w:sz w:val="18"/>
        <w:szCs w:val="18"/>
      </w:rPr>
      <w:fldChar w:fldCharType="separate"/>
    </w:r>
    <w:r w:rsidR="00E94883">
      <w:rPr>
        <w:rFonts w:ascii="Open Sans" w:eastAsia="Open Sans" w:hAnsi="Open Sans" w:cs="Open Sans"/>
        <w:noProof/>
        <w:sz w:val="18"/>
        <w:szCs w:val="18"/>
      </w:rPr>
      <w:t>1</w:t>
    </w:r>
    <w:r>
      <w:rPr>
        <w:rFonts w:ascii="Open Sans" w:eastAsia="Open Sans" w:hAnsi="Open Sans" w:cs="Open Sans"/>
        <w:sz w:val="18"/>
        <w:szCs w:val="18"/>
      </w:rPr>
      <w:fldChar w:fldCharType="end"/>
    </w:r>
  </w:p>
  <w:p w:rsidR="00DA03F1" w:rsidRDefault="0076789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Open Sans" w:eastAsia="Open Sans" w:hAnsi="Open Sans" w:cs="Open Sans"/>
        <w:color w:val="000000"/>
        <w:sz w:val="18"/>
        <w:szCs w:val="18"/>
      </w:rPr>
    </w:pPr>
    <w:bookmarkStart w:id="6" w:name="_heading=h.3znysh7" w:colFirst="0" w:colLast="0"/>
    <w:bookmarkEnd w:id="6"/>
    <w:r>
      <w:rPr>
        <w:rFonts w:ascii="Open Sans" w:eastAsia="Open Sans" w:hAnsi="Open Sans" w:cs="Open Sans"/>
        <w:color w:val="000000"/>
        <w:sz w:val="18"/>
        <w:szCs w:val="18"/>
      </w:rPr>
      <w:t>IGA-</w:t>
    </w:r>
    <w:r w:rsidR="00990022">
      <w:rPr>
        <w:rFonts w:ascii="Open Sans" w:eastAsia="Open Sans" w:hAnsi="Open Sans" w:cs="Open Sans"/>
        <w:color w:val="000000"/>
        <w:sz w:val="18"/>
        <w:szCs w:val="18"/>
      </w:rPr>
      <w:t>2</w:t>
    </w:r>
    <w:r>
      <w:rPr>
        <w:rFonts w:ascii="Open Sans" w:eastAsia="Open Sans" w:hAnsi="Open Sans" w:cs="Open Sans"/>
        <w:color w:val="000000"/>
        <w:sz w:val="18"/>
        <w:szCs w:val="18"/>
      </w:rPr>
      <w:t>_2</w:t>
    </w:r>
    <w:r>
      <w:rPr>
        <w:rFonts w:ascii="Open Sans" w:eastAsia="Open Sans" w:hAnsi="Open Sans" w:cs="Open Sans"/>
        <w:sz w:val="18"/>
        <w:szCs w:val="18"/>
      </w:rPr>
      <w:t>2</w:t>
    </w:r>
  </w:p>
  <w:p w:rsidR="00DA03F1" w:rsidRDefault="00DA03F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3F1" w:rsidRDefault="00DA03F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DA03F1" w:rsidRDefault="00DA03F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89D" w:rsidRDefault="0076789D">
      <w:pPr>
        <w:spacing w:line="240" w:lineRule="auto"/>
        <w:ind w:left="0" w:hanging="2"/>
      </w:pPr>
      <w:r>
        <w:separator/>
      </w:r>
    </w:p>
  </w:footnote>
  <w:footnote w:type="continuationSeparator" w:id="0">
    <w:p w:rsidR="0076789D" w:rsidRDefault="0076789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3F1" w:rsidRDefault="00DA03F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3F1" w:rsidRDefault="0076789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0" distR="0">
          <wp:extent cx="5633085" cy="585470"/>
          <wp:effectExtent l="0" t="0" r="0" b="0"/>
          <wp:docPr id="10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3085" cy="585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A03F1" w:rsidRDefault="00DA03F1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DA03F1" w:rsidRDefault="0076789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5549900</wp:posOffset>
              </wp:positionH>
              <wp:positionV relativeFrom="paragraph">
                <wp:posOffset>292100</wp:posOffset>
              </wp:positionV>
              <wp:extent cx="914400" cy="380365"/>
              <wp:effectExtent l="0" t="0" r="0" b="0"/>
              <wp:wrapSquare wrapText="bothSides" distT="0" distB="0" distL="0" distR="0"/>
              <wp:docPr id="1031" name="Prostokąt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07850" y="3608868"/>
                        <a:ext cx="87630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A03F1" w:rsidRDefault="00DA03F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5549900</wp:posOffset>
              </wp:positionH>
              <wp:positionV relativeFrom="paragraph">
                <wp:posOffset>292100</wp:posOffset>
              </wp:positionV>
              <wp:extent cx="914400" cy="380365"/>
              <wp:effectExtent b="0" l="0" r="0" t="0"/>
              <wp:wrapSquare wrapText="bothSides" distB="0" distT="0" distL="0" distR="0"/>
              <wp:docPr id="103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3803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3F1" w:rsidRDefault="00DA03F1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DA03F1" w:rsidRDefault="00DA03F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23F1B"/>
    <w:multiLevelType w:val="multilevel"/>
    <w:tmpl w:val="41E8D734"/>
    <w:lvl w:ilvl="0">
      <w:start w:val="1"/>
      <w:numFmt w:val="decimal"/>
      <w:pStyle w:val="GJStrony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64C101B"/>
    <w:multiLevelType w:val="multilevel"/>
    <w:tmpl w:val="0A5A6AD4"/>
    <w:lvl w:ilvl="0">
      <w:start w:val="1"/>
      <w:numFmt w:val="decimal"/>
      <w:pStyle w:val="GJRecitals"/>
      <w:lvlText w:val="%1."/>
      <w:lvlJc w:val="left"/>
      <w:pPr>
        <w:ind w:left="35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5A2E5EA5"/>
    <w:multiLevelType w:val="multilevel"/>
    <w:tmpl w:val="3E661BFE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0172347"/>
    <w:multiLevelType w:val="multilevel"/>
    <w:tmpl w:val="0DAAADAC"/>
    <w:lvl w:ilvl="0">
      <w:start w:val="1"/>
      <w:numFmt w:val="bullet"/>
      <w:pStyle w:val="GJZacznik1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pStyle w:val="GJZaczni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GJZaczni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GJZacznik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GJZacznik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GJZaczni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3BD19C5"/>
    <w:multiLevelType w:val="multilevel"/>
    <w:tmpl w:val="97841FD0"/>
    <w:lvl w:ilvl="0">
      <w:start w:val="1"/>
      <w:numFmt w:val="decimal"/>
      <w:pStyle w:val="GJPoziom1"/>
      <w:lvlText w:val="%1"/>
      <w:lvlJc w:val="left"/>
      <w:pPr>
        <w:ind w:left="1962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Poziom2"/>
      <w:lvlText w:val="%1.%2"/>
      <w:lvlJc w:val="left"/>
      <w:pPr>
        <w:ind w:left="2642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Poziom3"/>
      <w:lvlText w:val="%1.%2.%3"/>
      <w:lvlJc w:val="left"/>
      <w:pPr>
        <w:ind w:left="3607" w:hanging="794"/>
      </w:pPr>
      <w:rPr>
        <w:b w:val="0"/>
        <w:i w:val="0"/>
        <w:sz w:val="22"/>
        <w:szCs w:val="22"/>
        <w:vertAlign w:val="baseline"/>
      </w:rPr>
    </w:lvl>
    <w:lvl w:ilvl="3">
      <w:start w:val="1"/>
      <w:numFmt w:val="decimal"/>
      <w:pStyle w:val="GJPoziom4"/>
      <w:lvlText w:val="(%4)"/>
      <w:lvlJc w:val="left"/>
      <w:pPr>
        <w:ind w:left="4117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Poziom5"/>
      <w:lvlText w:val="(%5)"/>
      <w:lvlJc w:val="left"/>
      <w:pPr>
        <w:ind w:left="4684" w:hanging="567"/>
      </w:pPr>
      <w:rPr>
        <w:vertAlign w:val="baseline"/>
      </w:rPr>
    </w:lvl>
    <w:lvl w:ilvl="5">
      <w:start w:val="1"/>
      <w:numFmt w:val="upperRoman"/>
      <w:pStyle w:val="GJPoziom6"/>
      <w:lvlText w:val="(%6)"/>
      <w:lvlJc w:val="left"/>
      <w:pPr>
        <w:ind w:left="5364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5364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5364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364" w:hanging="6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F1"/>
    <w:rsid w:val="0076789D"/>
    <w:rsid w:val="007C6512"/>
    <w:rsid w:val="00990022"/>
    <w:rsid w:val="00DA03F1"/>
    <w:rsid w:val="00E9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7273"/>
  <w15:docId w15:val="{F5504BCC-F9F6-4BD1-A725-48BFB4BE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pl-PL"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val="pl-PL"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val="pl-PL"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  <w:lang w:val="pl-PL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val="pl-PL"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val="pl-PL"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val="pl-PL"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567"/>
      </w:tabs>
      <w:spacing w:after="140" w:line="288" w:lineRule="auto"/>
      <w:ind w:leftChars="-1" w:left="567" w:hangingChars="1" w:hanging="567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val="pl-PL"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val="pl-PL"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  <w:lang w:val="pl-PL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  <w:lang w:val="pl-PL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  <w:lang w:val="pl-PL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  <w:lang w:val="pl-PL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pl-PL" w:eastAsia="en-US"/>
    </w:rPr>
  </w:style>
  <w:style w:type="character" w:customStyle="1" w:styleId="FontStyle17">
    <w:name w:val="Font Style17"/>
    <w:rPr>
      <w:rFonts w:ascii="Calibri" w:hAnsi="Calibri" w:cs="Calibri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21">
    <w:name w:val="Font Style21"/>
    <w:rPr>
      <w:rFonts w:ascii="Calibri" w:hAnsi="Calibri" w:cs="Calibri"/>
      <w:color w:val="000000"/>
      <w:spacing w:val="-1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134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47A"/>
    <w:rPr>
      <w:position w:val="-1"/>
      <w:sz w:val="24"/>
      <w:szCs w:val="24"/>
      <w:lang w:val="pl-PL" w:eastAsia="en-US"/>
    </w:rPr>
  </w:style>
  <w:style w:type="paragraph" w:styleId="Akapitzlist">
    <w:name w:val="List Paragraph"/>
    <w:basedOn w:val="Normalny"/>
    <w:uiPriority w:val="34"/>
    <w:qFormat/>
    <w:rsid w:val="0061347A"/>
    <w:pPr>
      <w:ind w:left="720"/>
      <w:contextualSpacing/>
    </w:pPr>
  </w:style>
  <w:style w:type="table" w:customStyle="1" w:styleId="a1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uB4xXVRTyBgcKFF+StPkNUmbIg==">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3</cp:revision>
  <dcterms:created xsi:type="dcterms:W3CDTF">2022-01-28T09:33:00Z</dcterms:created>
  <dcterms:modified xsi:type="dcterms:W3CDTF">2022-01-28T09:34:00Z</dcterms:modified>
</cp:coreProperties>
</file>